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0F7A0" w14:textId="77777777" w:rsidR="0019179E" w:rsidRDefault="00F62CED" w:rsidP="0019179E">
      <w:pPr>
        <w:pBdr>
          <w:top w:val="single" w:sz="4" w:space="1" w:color="auto"/>
          <w:left w:val="single" w:sz="4" w:space="4" w:color="auto"/>
          <w:bottom w:val="single" w:sz="4" w:space="1" w:color="auto"/>
          <w:right w:val="single" w:sz="4" w:space="4" w:color="auto"/>
        </w:pBdr>
        <w:jc w:val="center"/>
        <w:rPr>
          <w:b/>
          <w:sz w:val="44"/>
          <w:szCs w:val="44"/>
        </w:rPr>
      </w:pPr>
      <w:r w:rsidRPr="0019179E">
        <w:rPr>
          <w:b/>
          <w:sz w:val="44"/>
          <w:szCs w:val="44"/>
        </w:rPr>
        <w:t xml:space="preserve">Message aux </w:t>
      </w:r>
      <w:r w:rsidR="00EA7EAA">
        <w:rPr>
          <w:b/>
          <w:sz w:val="44"/>
          <w:szCs w:val="44"/>
        </w:rPr>
        <w:t>étudiants et stagiaires</w:t>
      </w:r>
    </w:p>
    <w:p w14:paraId="02889629" w14:textId="77777777" w:rsidR="0019179E" w:rsidRPr="0019179E" w:rsidRDefault="0019179E" w:rsidP="0019179E">
      <w:pPr>
        <w:jc w:val="center"/>
        <w:rPr>
          <w:b/>
          <w:sz w:val="24"/>
          <w:szCs w:val="24"/>
        </w:rPr>
      </w:pPr>
      <w:r w:rsidRPr="0019179E">
        <w:rPr>
          <w:b/>
          <w:sz w:val="24"/>
          <w:szCs w:val="24"/>
        </w:rPr>
        <w:t>Accueil, présentation des modalités de la formation, organisation annuelle</w:t>
      </w:r>
    </w:p>
    <w:p w14:paraId="252DE7A1" w14:textId="77777777" w:rsidR="0091134B" w:rsidRDefault="0091134B"/>
    <w:p w14:paraId="4CF55EFD" w14:textId="05CEE972" w:rsidR="00F62CED" w:rsidRDefault="0091134B">
      <w:r>
        <w:t>À</w:t>
      </w:r>
      <w:r w:rsidR="00EA7EAA">
        <w:t xml:space="preserve"> vous tous</w:t>
      </w:r>
      <w:r w:rsidR="00F62CED">
        <w:t>,</w:t>
      </w:r>
    </w:p>
    <w:p w14:paraId="7C49DD4F" w14:textId="77777777" w:rsidR="0062089D" w:rsidRDefault="00F62CED">
      <w:r>
        <w:t xml:space="preserve">Nous espérons que votre rentrée scolaire se passe pour le mieux et que vous envisagez de beaux </w:t>
      </w:r>
      <w:r w:rsidR="0062089D">
        <w:t xml:space="preserve"> projets.</w:t>
      </w:r>
    </w:p>
    <w:p w14:paraId="38BC28E5" w14:textId="77777777" w:rsidR="0019179E" w:rsidRDefault="0019179E">
      <w:r>
        <w:t>Nous vous souhaitons la bienvenue !</w:t>
      </w:r>
    </w:p>
    <w:p w14:paraId="372BC5EF" w14:textId="51D9676F" w:rsidR="000277AF" w:rsidRDefault="00F62CED">
      <w:r>
        <w:t xml:space="preserve">Nous nous réjouissons à l’idée de vous accompagner dans cette formation </w:t>
      </w:r>
      <w:r w:rsidR="0091134B">
        <w:t>annuelle d’initiation</w:t>
      </w:r>
      <w:r w:rsidR="0062089D">
        <w:t xml:space="preserve"> ou de perfectionnement </w:t>
      </w:r>
      <w:r w:rsidR="00AF1A0C">
        <w:t>à la Langue des Signes française(</w:t>
      </w:r>
      <w:r w:rsidR="0062089D">
        <w:t>LSF</w:t>
      </w:r>
      <w:r w:rsidR="00AF1A0C">
        <w:t>)</w:t>
      </w:r>
      <w:r w:rsidR="0062089D">
        <w:t xml:space="preserve"> en e</w:t>
      </w:r>
      <w:r w:rsidR="0091134B">
        <w:t>-</w:t>
      </w:r>
      <w:r w:rsidR="0062089D">
        <w:t>learning</w:t>
      </w:r>
      <w:r w:rsidR="00AF1A0C">
        <w:t xml:space="preserve"> (à distance)</w:t>
      </w:r>
      <w:r w:rsidR="005557F8">
        <w:t>.</w:t>
      </w:r>
      <w:r>
        <w:t xml:space="preserve"> </w:t>
      </w:r>
    </w:p>
    <w:p w14:paraId="5F88EEEE" w14:textId="41B6290A" w:rsidR="000277AF" w:rsidRDefault="000277AF" w:rsidP="0091134B">
      <w:pPr>
        <w:pStyle w:val="Paragraphedeliste"/>
        <w:numPr>
          <w:ilvl w:val="0"/>
          <w:numId w:val="6"/>
        </w:numPr>
      </w:pPr>
      <w:r>
        <w:t>Si vous vous êtes inscrit</w:t>
      </w:r>
      <w:r w:rsidR="0091134B">
        <w:t>(e)</w:t>
      </w:r>
      <w:r>
        <w:t>s « en autonomie », cela signifie que vous travaillez seul</w:t>
      </w:r>
      <w:r w:rsidR="0091134B">
        <w:t>(e)</w:t>
      </w:r>
      <w:r>
        <w:t>, à votre rythme.</w:t>
      </w:r>
    </w:p>
    <w:p w14:paraId="60E57EFE" w14:textId="2DB7B2E0" w:rsidR="000277AF" w:rsidRDefault="000277AF" w:rsidP="0091134B">
      <w:pPr>
        <w:ind w:left="1416"/>
      </w:pPr>
      <w:r>
        <w:t xml:space="preserve">Pour certains contenus présentant des activités, les solutions sont fournies, vous permettant une </w:t>
      </w:r>
      <w:r w:rsidR="0091134B">
        <w:t>auto-évaluation</w:t>
      </w:r>
      <w:r>
        <w:t>.</w:t>
      </w:r>
    </w:p>
    <w:p w14:paraId="4C338B01" w14:textId="7B3169E8" w:rsidR="000277AF" w:rsidRDefault="000277AF" w:rsidP="0091134B">
      <w:pPr>
        <w:pStyle w:val="Paragraphedeliste"/>
        <w:numPr>
          <w:ilvl w:val="0"/>
          <w:numId w:val="6"/>
        </w:numPr>
      </w:pPr>
      <w:r>
        <w:t>Si vous avez opté pour une formation « tutorée</w:t>
      </w:r>
      <w:r w:rsidR="0091134B">
        <w:t> »</w:t>
      </w:r>
      <w:r>
        <w:t>, alors un tuteur (enseignant de LSF) vous sera affecté.</w:t>
      </w:r>
    </w:p>
    <w:p w14:paraId="2579A326" w14:textId="59765844" w:rsidR="00F62CED" w:rsidRDefault="005557F8" w:rsidP="0091134B">
      <w:pPr>
        <w:ind w:left="1416"/>
      </w:pPr>
      <w:r>
        <w:t>N</w:t>
      </w:r>
      <w:r w:rsidR="00F62CED">
        <w:t>ous mettrons tout en œuvre pour vous accompagner (tutorat régulier en e-learning et</w:t>
      </w:r>
      <w:r w:rsidR="0062089D">
        <w:t xml:space="preserve"> correction de vos exercices</w:t>
      </w:r>
      <w:r w:rsidR="00F62CED">
        <w:t>) le plus efficacement possible.</w:t>
      </w:r>
      <w:r w:rsidR="00A914B0">
        <w:t xml:space="preserve"> Un calendrier </w:t>
      </w:r>
      <w:r w:rsidR="00AF1A0C">
        <w:t>(</w:t>
      </w:r>
      <w:r w:rsidR="0062089D">
        <w:t xml:space="preserve">prévisionnel) </w:t>
      </w:r>
      <w:r w:rsidR="00A914B0">
        <w:t xml:space="preserve">des séances ou semaines vous </w:t>
      </w:r>
      <w:r w:rsidR="00AF1A0C">
        <w:t>permet de programmer votre travail. Le</w:t>
      </w:r>
      <w:r w:rsidR="00F62CED">
        <w:t xml:space="preserve"> nombre d’heures de </w:t>
      </w:r>
      <w:r w:rsidR="0091134B">
        <w:t>f</w:t>
      </w:r>
      <w:r w:rsidR="00F62CED">
        <w:t>ormation</w:t>
      </w:r>
      <w:r w:rsidR="00410C27">
        <w:t xml:space="preserve"> et votre assiduité </w:t>
      </w:r>
      <w:r w:rsidR="00F62CED">
        <w:t>nous permet</w:t>
      </w:r>
      <w:r w:rsidR="00410C27">
        <w:t>tent</w:t>
      </w:r>
      <w:r w:rsidR="00F62CED">
        <w:t xml:space="preserve"> d’espérer que, dans cette phase d’initiation, vous atteindrez au minimum le niveau A1 du CECR (cadre européen commun de références pour l’apprentissage des langues vivantes), et peut être </w:t>
      </w:r>
      <w:r w:rsidR="00AF1A0C">
        <w:t>davantage. Et un niveau supérieur en perfectionnement.</w:t>
      </w:r>
    </w:p>
    <w:p w14:paraId="4674A6FF" w14:textId="77777777" w:rsidR="001C43C4" w:rsidRDefault="001C43C4">
      <w:r>
        <w:t xml:space="preserve"> CF Grille horaire par niveau :</w:t>
      </w:r>
    </w:p>
    <w:p w14:paraId="04375557" w14:textId="0FDC6D0C" w:rsidR="001C43C4" w:rsidRDefault="001C43C4" w:rsidP="007628FA">
      <w:pPr>
        <w:pBdr>
          <w:top w:val="single" w:sz="4" w:space="1" w:color="auto"/>
          <w:left w:val="single" w:sz="4" w:space="4" w:color="auto"/>
          <w:bottom w:val="single" w:sz="4" w:space="1" w:color="auto"/>
          <w:right w:val="single" w:sz="4" w:space="4" w:color="auto"/>
        </w:pBdr>
        <w:tabs>
          <w:tab w:val="left" w:pos="6096"/>
        </w:tabs>
        <w:spacing w:before="240" w:after="0"/>
        <w:ind w:left="3119" w:right="2976" w:firstLine="142"/>
      </w:pPr>
      <w:r>
        <w:t>-</w:t>
      </w:r>
      <w:r w:rsidR="0091134B">
        <w:t xml:space="preserve"> </w:t>
      </w:r>
      <w:r>
        <w:t>Niveau A1 : entre 100 et 120h</w:t>
      </w:r>
    </w:p>
    <w:p w14:paraId="59D18FC5" w14:textId="16501AC9" w:rsidR="001C43C4" w:rsidRDefault="001C43C4" w:rsidP="007628FA">
      <w:pPr>
        <w:pBdr>
          <w:top w:val="single" w:sz="4" w:space="1" w:color="auto"/>
          <w:left w:val="single" w:sz="4" w:space="4" w:color="auto"/>
          <w:bottom w:val="single" w:sz="4" w:space="1" w:color="auto"/>
          <w:right w:val="single" w:sz="4" w:space="4" w:color="auto"/>
        </w:pBdr>
        <w:tabs>
          <w:tab w:val="left" w:pos="6096"/>
        </w:tabs>
        <w:spacing w:after="0"/>
        <w:ind w:left="3119" w:right="2976" w:firstLine="142"/>
      </w:pPr>
      <w:r>
        <w:t>-</w:t>
      </w:r>
      <w:r w:rsidR="0091134B">
        <w:t xml:space="preserve"> </w:t>
      </w:r>
      <w:r>
        <w:t>Niveau A2 : entre 100 et 120h</w:t>
      </w:r>
    </w:p>
    <w:p w14:paraId="57855600" w14:textId="1A20580E" w:rsidR="001C43C4" w:rsidRDefault="001C43C4" w:rsidP="007628FA">
      <w:pPr>
        <w:pBdr>
          <w:top w:val="single" w:sz="4" w:space="1" w:color="auto"/>
          <w:left w:val="single" w:sz="4" w:space="4" w:color="auto"/>
          <w:bottom w:val="single" w:sz="4" w:space="1" w:color="auto"/>
          <w:right w:val="single" w:sz="4" w:space="4" w:color="auto"/>
        </w:pBdr>
        <w:tabs>
          <w:tab w:val="left" w:pos="6096"/>
        </w:tabs>
        <w:spacing w:after="0"/>
        <w:ind w:left="3119" w:right="2976" w:firstLine="142"/>
      </w:pPr>
      <w:r>
        <w:t>-</w:t>
      </w:r>
      <w:r w:rsidR="0091134B">
        <w:t xml:space="preserve"> </w:t>
      </w:r>
      <w:r>
        <w:t>Niveau B1 : entre 120 et 180h</w:t>
      </w:r>
    </w:p>
    <w:p w14:paraId="31412B3F" w14:textId="65DECC0D" w:rsidR="001C43C4" w:rsidRDefault="001C43C4" w:rsidP="007628FA">
      <w:pPr>
        <w:pBdr>
          <w:top w:val="single" w:sz="4" w:space="1" w:color="auto"/>
          <w:left w:val="single" w:sz="4" w:space="4" w:color="auto"/>
          <w:bottom w:val="single" w:sz="4" w:space="1" w:color="auto"/>
          <w:right w:val="single" w:sz="4" w:space="4" w:color="auto"/>
        </w:pBdr>
        <w:tabs>
          <w:tab w:val="left" w:pos="6096"/>
        </w:tabs>
        <w:spacing w:after="0"/>
        <w:ind w:left="3119" w:right="2976" w:firstLine="142"/>
      </w:pPr>
      <w:r>
        <w:t>-</w:t>
      </w:r>
      <w:r w:rsidR="0091134B">
        <w:t xml:space="preserve"> </w:t>
      </w:r>
      <w:r>
        <w:t>Niveau B2 : entre 120 et 180h</w:t>
      </w:r>
    </w:p>
    <w:p w14:paraId="2C24E349" w14:textId="2F470D0E" w:rsidR="001C43C4" w:rsidRDefault="001C43C4" w:rsidP="007628FA">
      <w:pPr>
        <w:pBdr>
          <w:top w:val="single" w:sz="4" w:space="1" w:color="auto"/>
          <w:left w:val="single" w:sz="4" w:space="4" w:color="auto"/>
          <w:bottom w:val="single" w:sz="4" w:space="1" w:color="auto"/>
          <w:right w:val="single" w:sz="4" w:space="4" w:color="auto"/>
        </w:pBdr>
        <w:tabs>
          <w:tab w:val="left" w:pos="6096"/>
        </w:tabs>
        <w:spacing w:after="0"/>
        <w:ind w:left="3119" w:right="2976" w:firstLine="142"/>
      </w:pPr>
      <w:r>
        <w:t>-</w:t>
      </w:r>
      <w:r w:rsidR="0091134B">
        <w:t xml:space="preserve"> </w:t>
      </w:r>
      <w:r>
        <w:t>Niveau C : au-dessus</w:t>
      </w:r>
    </w:p>
    <w:p w14:paraId="190084EC" w14:textId="77777777" w:rsidR="007628FA" w:rsidRDefault="007628FA" w:rsidP="007628FA">
      <w:pPr>
        <w:spacing w:after="0"/>
        <w:jc w:val="center"/>
      </w:pPr>
    </w:p>
    <w:p w14:paraId="4A2A2ACB" w14:textId="3E4DDF66" w:rsidR="00141BA3" w:rsidRPr="005C2E41" w:rsidRDefault="008C7B5A" w:rsidP="005C2E41">
      <w:pPr>
        <w:jc w:val="center"/>
      </w:pPr>
      <w:r>
        <w:rPr>
          <w:noProof/>
          <w:lang w:eastAsia="fr-FR"/>
        </w:rPr>
        <w:drawing>
          <wp:inline distT="0" distB="0" distL="0" distR="0" wp14:anchorId="53E54179" wp14:editId="33776D69">
            <wp:extent cx="4831772" cy="1476375"/>
            <wp:effectExtent l="0" t="0" r="698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661" t="2643" r="4077" b="4334"/>
                    <a:stretch/>
                  </pic:blipFill>
                  <pic:spPr bwMode="auto">
                    <a:xfrm>
                      <a:off x="0" y="0"/>
                      <a:ext cx="4852904" cy="1482832"/>
                    </a:xfrm>
                    <a:prstGeom prst="rect">
                      <a:avLst/>
                    </a:prstGeom>
                    <a:noFill/>
                    <a:ln>
                      <a:noFill/>
                    </a:ln>
                    <a:extLst>
                      <a:ext uri="{53640926-AAD7-44D8-BBD7-CCE9431645EC}">
                        <a14:shadowObscured xmlns:a14="http://schemas.microsoft.com/office/drawing/2010/main"/>
                      </a:ext>
                    </a:extLst>
                  </pic:spPr>
                </pic:pic>
              </a:graphicData>
            </a:graphic>
          </wp:inline>
        </w:drawing>
      </w:r>
    </w:p>
    <w:tbl>
      <w:tblPr>
        <w:tblpPr w:leftFromText="141" w:rightFromText="141" w:horzAnchor="page" w:tblpX="1430" w:tblpY="289"/>
        <w:tblW w:w="9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7"/>
        <w:gridCol w:w="1588"/>
        <w:gridCol w:w="2638"/>
        <w:gridCol w:w="11"/>
        <w:gridCol w:w="2577"/>
        <w:gridCol w:w="11"/>
        <w:gridCol w:w="2319"/>
        <w:gridCol w:w="11"/>
      </w:tblGrid>
      <w:tr w:rsidR="003E51C4" w14:paraId="4CD3A847" w14:textId="77777777" w:rsidTr="003E51C4">
        <w:trPr>
          <w:gridAfter w:val="1"/>
          <w:wAfter w:w="11" w:type="dxa"/>
          <w:trHeight w:val="275"/>
        </w:trPr>
        <w:tc>
          <w:tcPr>
            <w:tcW w:w="1985" w:type="dxa"/>
            <w:gridSpan w:val="2"/>
            <w:shd w:val="clear" w:color="auto" w:fill="auto"/>
          </w:tcPr>
          <w:p w14:paraId="48418D10" w14:textId="77777777" w:rsidR="003E51C4" w:rsidRDefault="003E51C4" w:rsidP="003E51C4">
            <w:pPr>
              <w:pStyle w:val="Default"/>
              <w:jc w:val="right"/>
              <w:rPr>
                <w:sz w:val="19"/>
                <w:szCs w:val="19"/>
              </w:rPr>
            </w:pPr>
          </w:p>
        </w:tc>
        <w:tc>
          <w:tcPr>
            <w:tcW w:w="2638" w:type="dxa"/>
            <w:shd w:val="clear" w:color="auto" w:fill="auto"/>
          </w:tcPr>
          <w:p w14:paraId="4EB89BD1" w14:textId="697546BF" w:rsidR="003E51C4" w:rsidRPr="003E51C4" w:rsidRDefault="003E51C4" w:rsidP="003E51C4">
            <w:pPr>
              <w:pStyle w:val="Default"/>
              <w:jc w:val="center"/>
              <w:rPr>
                <w:b/>
                <w:bCs/>
                <w:sz w:val="19"/>
                <w:szCs w:val="19"/>
              </w:rPr>
            </w:pPr>
            <w:r w:rsidRPr="003E51C4">
              <w:rPr>
                <w:b/>
                <w:bCs/>
                <w:sz w:val="19"/>
                <w:szCs w:val="19"/>
              </w:rPr>
              <w:t>B2</w:t>
            </w:r>
          </w:p>
        </w:tc>
        <w:tc>
          <w:tcPr>
            <w:tcW w:w="2588" w:type="dxa"/>
            <w:gridSpan w:val="2"/>
            <w:shd w:val="clear" w:color="auto" w:fill="auto"/>
          </w:tcPr>
          <w:p w14:paraId="1B3E7440" w14:textId="532808CB" w:rsidR="003E51C4" w:rsidRPr="003E51C4" w:rsidRDefault="003E51C4" w:rsidP="003E51C4">
            <w:pPr>
              <w:pStyle w:val="Default"/>
              <w:jc w:val="center"/>
              <w:rPr>
                <w:b/>
                <w:bCs/>
                <w:sz w:val="19"/>
                <w:szCs w:val="19"/>
              </w:rPr>
            </w:pPr>
            <w:r w:rsidRPr="003E51C4">
              <w:rPr>
                <w:b/>
                <w:bCs/>
                <w:sz w:val="19"/>
                <w:szCs w:val="19"/>
              </w:rPr>
              <w:t>C1</w:t>
            </w:r>
          </w:p>
        </w:tc>
        <w:tc>
          <w:tcPr>
            <w:tcW w:w="2330" w:type="dxa"/>
            <w:gridSpan w:val="2"/>
            <w:shd w:val="clear" w:color="auto" w:fill="auto"/>
          </w:tcPr>
          <w:p w14:paraId="45FE6E20" w14:textId="41E633CE" w:rsidR="003E51C4" w:rsidRPr="003E51C4" w:rsidRDefault="003E51C4" w:rsidP="003E51C4">
            <w:pPr>
              <w:pStyle w:val="Default"/>
              <w:jc w:val="center"/>
              <w:rPr>
                <w:b/>
                <w:bCs/>
                <w:sz w:val="19"/>
                <w:szCs w:val="19"/>
              </w:rPr>
            </w:pPr>
            <w:r w:rsidRPr="003E51C4">
              <w:rPr>
                <w:b/>
                <w:bCs/>
                <w:sz w:val="19"/>
                <w:szCs w:val="19"/>
              </w:rPr>
              <w:t>C2</w:t>
            </w:r>
          </w:p>
        </w:tc>
      </w:tr>
      <w:tr w:rsidR="003E51C4" w:rsidRPr="007628FA" w14:paraId="6A7D4147" w14:textId="77777777" w:rsidTr="003E51C4">
        <w:trPr>
          <w:trHeight w:val="3539"/>
        </w:trPr>
        <w:tc>
          <w:tcPr>
            <w:tcW w:w="397" w:type="dxa"/>
            <w:shd w:val="clear" w:color="auto" w:fill="auto"/>
            <w:vAlign w:val="bottom"/>
          </w:tcPr>
          <w:p w14:paraId="6EEB7FC9" w14:textId="77777777" w:rsidR="00141BA3" w:rsidRPr="007628FA" w:rsidRDefault="00141BA3" w:rsidP="007628FA">
            <w:pPr>
              <w:pStyle w:val="Default"/>
              <w:rPr>
                <w:sz w:val="19"/>
                <w:szCs w:val="19"/>
              </w:rPr>
            </w:pPr>
            <w:r w:rsidRPr="007628FA">
              <w:rPr>
                <w:b/>
                <w:bCs/>
                <w:sz w:val="19"/>
                <w:szCs w:val="19"/>
              </w:rPr>
              <w:t xml:space="preserve">C O M P R E N </w:t>
            </w:r>
          </w:p>
        </w:tc>
        <w:tc>
          <w:tcPr>
            <w:tcW w:w="1588" w:type="dxa"/>
            <w:shd w:val="clear" w:color="auto" w:fill="auto"/>
            <w:vAlign w:val="center"/>
          </w:tcPr>
          <w:p w14:paraId="5B92339C" w14:textId="77777777" w:rsidR="00141BA3" w:rsidRPr="007628FA" w:rsidRDefault="00141BA3" w:rsidP="007628FA">
            <w:pPr>
              <w:pStyle w:val="Default"/>
              <w:rPr>
                <w:sz w:val="19"/>
                <w:szCs w:val="19"/>
              </w:rPr>
            </w:pPr>
            <w:r w:rsidRPr="007628FA">
              <w:rPr>
                <w:b/>
                <w:bCs/>
                <w:sz w:val="19"/>
                <w:szCs w:val="19"/>
              </w:rPr>
              <w:t>Écouter</w:t>
            </w:r>
            <w:r w:rsidRPr="007628FA">
              <w:rPr>
                <w:sz w:val="19"/>
                <w:szCs w:val="19"/>
              </w:rPr>
              <w:t xml:space="preserve"> visuellement </w:t>
            </w:r>
          </w:p>
        </w:tc>
        <w:tc>
          <w:tcPr>
            <w:tcW w:w="2649" w:type="dxa"/>
            <w:gridSpan w:val="2"/>
            <w:shd w:val="clear" w:color="auto" w:fill="auto"/>
          </w:tcPr>
          <w:p w14:paraId="12D2CF9A" w14:textId="77777777" w:rsidR="00141BA3" w:rsidRPr="007628FA" w:rsidRDefault="00141BA3" w:rsidP="007628FA">
            <w:pPr>
              <w:pStyle w:val="Default"/>
              <w:rPr>
                <w:sz w:val="19"/>
                <w:szCs w:val="19"/>
              </w:rPr>
            </w:pPr>
            <w:r w:rsidRPr="007628FA">
              <w:rPr>
                <w:sz w:val="19"/>
                <w:szCs w:val="19"/>
              </w:rPr>
              <w:t xml:space="preserve">Je peux comprendre des </w:t>
            </w:r>
            <w:r w:rsidRPr="007628FA">
              <w:rPr>
                <w:b/>
                <w:bCs/>
                <w:sz w:val="19"/>
                <w:szCs w:val="19"/>
              </w:rPr>
              <w:t xml:space="preserve">signes </w:t>
            </w:r>
            <w:r w:rsidRPr="007628FA">
              <w:rPr>
                <w:sz w:val="19"/>
                <w:szCs w:val="19"/>
              </w:rPr>
              <w:t xml:space="preserve">familiers et des expressions très courantes au sujet de moi-même, de ma famille et de l’environnement concret et immédiat, si les gens </w:t>
            </w:r>
            <w:r w:rsidRPr="007628FA">
              <w:rPr>
                <w:b/>
                <w:bCs/>
                <w:sz w:val="19"/>
                <w:szCs w:val="19"/>
              </w:rPr>
              <w:t xml:space="preserve">signent </w:t>
            </w:r>
            <w:r w:rsidRPr="007628FA">
              <w:rPr>
                <w:sz w:val="19"/>
                <w:szCs w:val="19"/>
              </w:rPr>
              <w:t xml:space="preserve">lentement et distinctement. </w:t>
            </w:r>
          </w:p>
        </w:tc>
        <w:tc>
          <w:tcPr>
            <w:tcW w:w="2588" w:type="dxa"/>
            <w:gridSpan w:val="2"/>
            <w:shd w:val="clear" w:color="auto" w:fill="auto"/>
          </w:tcPr>
          <w:p w14:paraId="3C72F7F3" w14:textId="77777777" w:rsidR="00141BA3" w:rsidRPr="007628FA" w:rsidRDefault="00141BA3" w:rsidP="007628FA">
            <w:pPr>
              <w:pStyle w:val="Default"/>
              <w:rPr>
                <w:sz w:val="19"/>
                <w:szCs w:val="19"/>
              </w:rPr>
            </w:pPr>
            <w:r w:rsidRPr="007628FA">
              <w:rPr>
                <w:sz w:val="19"/>
                <w:szCs w:val="19"/>
              </w:rPr>
              <w:t xml:space="preserve">Je peux comprendre des expressions et un vocabulaire très fréquent relatifs à ce qui me concerne de très près (par exemple moi-même, ma famille, les achats, l’environnement proche, le travail). Je peux saisir l’essentiel d’annonces et de messages simples et clairs. </w:t>
            </w:r>
          </w:p>
        </w:tc>
        <w:tc>
          <w:tcPr>
            <w:tcW w:w="2330" w:type="dxa"/>
            <w:gridSpan w:val="2"/>
            <w:shd w:val="clear" w:color="auto" w:fill="auto"/>
            <w:vAlign w:val="bottom"/>
          </w:tcPr>
          <w:p w14:paraId="219EF72D" w14:textId="77777777" w:rsidR="00141BA3" w:rsidRPr="007628FA" w:rsidRDefault="00141BA3" w:rsidP="007628FA">
            <w:pPr>
              <w:pStyle w:val="Default"/>
              <w:rPr>
                <w:sz w:val="19"/>
                <w:szCs w:val="19"/>
              </w:rPr>
            </w:pPr>
            <w:r w:rsidRPr="007628FA">
              <w:rPr>
                <w:sz w:val="19"/>
                <w:szCs w:val="19"/>
              </w:rPr>
              <w:t xml:space="preserve">Je peux comprendre les points essentiels quand un langage clair et standard est utilisé et s’il s’agit de sujets familiers concernant le travail, l’école, les loisirs, etc. Je peux comprendre l’essentiel de nombreuses émissions de télévision sur l’actualité ou sur des sujets qui m’intéressent à titre personnel ou professionnel si l’ on </w:t>
            </w:r>
            <w:r w:rsidRPr="007628FA">
              <w:rPr>
                <w:b/>
                <w:bCs/>
                <w:sz w:val="19"/>
                <w:szCs w:val="19"/>
              </w:rPr>
              <w:t xml:space="preserve">signe </w:t>
            </w:r>
            <w:r w:rsidRPr="007628FA">
              <w:rPr>
                <w:sz w:val="19"/>
                <w:szCs w:val="19"/>
              </w:rPr>
              <w:t xml:space="preserve">d’une façon relativement lente et distincte. </w:t>
            </w:r>
          </w:p>
        </w:tc>
      </w:tr>
      <w:tr w:rsidR="003E51C4" w:rsidRPr="007628FA" w14:paraId="148CAF28" w14:textId="77777777" w:rsidTr="003E51C4">
        <w:trPr>
          <w:trHeight w:val="2243"/>
        </w:trPr>
        <w:tc>
          <w:tcPr>
            <w:tcW w:w="397" w:type="dxa"/>
            <w:shd w:val="clear" w:color="auto" w:fill="auto"/>
          </w:tcPr>
          <w:p w14:paraId="7F59E716" w14:textId="77777777" w:rsidR="003E51C4" w:rsidRDefault="003E51C4" w:rsidP="007628FA">
            <w:pPr>
              <w:pStyle w:val="Default"/>
              <w:rPr>
                <w:b/>
                <w:bCs/>
                <w:sz w:val="19"/>
                <w:szCs w:val="19"/>
              </w:rPr>
            </w:pPr>
            <w:r>
              <w:rPr>
                <w:b/>
                <w:bCs/>
                <w:sz w:val="19"/>
                <w:szCs w:val="19"/>
              </w:rPr>
              <w:t>D</w:t>
            </w:r>
          </w:p>
          <w:p w14:paraId="14FE5C38" w14:textId="77777777" w:rsidR="003E51C4" w:rsidRDefault="003E51C4" w:rsidP="007628FA">
            <w:pPr>
              <w:pStyle w:val="Default"/>
              <w:rPr>
                <w:b/>
                <w:bCs/>
                <w:sz w:val="19"/>
                <w:szCs w:val="19"/>
              </w:rPr>
            </w:pPr>
            <w:r>
              <w:rPr>
                <w:b/>
                <w:bCs/>
                <w:sz w:val="19"/>
                <w:szCs w:val="19"/>
              </w:rPr>
              <w:t>R</w:t>
            </w:r>
          </w:p>
          <w:p w14:paraId="0ABD0006" w14:textId="135A9477" w:rsidR="00141BA3" w:rsidRPr="007628FA" w:rsidRDefault="00141BA3" w:rsidP="007628FA">
            <w:pPr>
              <w:pStyle w:val="Default"/>
              <w:rPr>
                <w:sz w:val="19"/>
                <w:szCs w:val="19"/>
              </w:rPr>
            </w:pPr>
            <w:r w:rsidRPr="007628FA">
              <w:rPr>
                <w:b/>
                <w:bCs/>
                <w:sz w:val="19"/>
                <w:szCs w:val="19"/>
              </w:rPr>
              <w:t xml:space="preserve">E </w:t>
            </w:r>
          </w:p>
        </w:tc>
        <w:tc>
          <w:tcPr>
            <w:tcW w:w="1588" w:type="dxa"/>
            <w:shd w:val="clear" w:color="auto" w:fill="auto"/>
            <w:vAlign w:val="center"/>
          </w:tcPr>
          <w:p w14:paraId="0FB69DA1" w14:textId="77777777" w:rsidR="00141BA3" w:rsidRPr="007628FA" w:rsidRDefault="00141BA3" w:rsidP="007628FA">
            <w:pPr>
              <w:pStyle w:val="Default"/>
              <w:rPr>
                <w:sz w:val="19"/>
                <w:szCs w:val="19"/>
              </w:rPr>
            </w:pPr>
            <w:r w:rsidRPr="007628FA">
              <w:rPr>
                <w:b/>
                <w:bCs/>
                <w:sz w:val="19"/>
                <w:szCs w:val="19"/>
              </w:rPr>
              <w:t xml:space="preserve">Visionner </w:t>
            </w:r>
          </w:p>
        </w:tc>
        <w:tc>
          <w:tcPr>
            <w:tcW w:w="2649" w:type="dxa"/>
            <w:gridSpan w:val="2"/>
            <w:shd w:val="clear" w:color="auto" w:fill="auto"/>
          </w:tcPr>
          <w:p w14:paraId="6BC9ECD9" w14:textId="77777777" w:rsidR="00141BA3" w:rsidRPr="007628FA" w:rsidRDefault="00141BA3" w:rsidP="007628FA">
            <w:pPr>
              <w:pStyle w:val="Default"/>
              <w:rPr>
                <w:sz w:val="19"/>
                <w:szCs w:val="19"/>
              </w:rPr>
            </w:pPr>
            <w:r w:rsidRPr="007628FA">
              <w:rPr>
                <w:sz w:val="19"/>
                <w:szCs w:val="19"/>
              </w:rPr>
              <w:t xml:space="preserve">Je peux comprendre des noms propres familiers, des </w:t>
            </w:r>
            <w:r w:rsidRPr="007628FA">
              <w:rPr>
                <w:b/>
                <w:bCs/>
                <w:sz w:val="19"/>
                <w:szCs w:val="19"/>
              </w:rPr>
              <w:t xml:space="preserve">signes </w:t>
            </w:r>
            <w:r w:rsidRPr="007628FA">
              <w:rPr>
                <w:sz w:val="19"/>
                <w:szCs w:val="19"/>
              </w:rPr>
              <w:t xml:space="preserve">ainsi que des phrases très simples, par exemple dans des </w:t>
            </w:r>
            <w:r w:rsidRPr="007628FA">
              <w:rPr>
                <w:b/>
                <w:bCs/>
                <w:sz w:val="19"/>
                <w:szCs w:val="19"/>
              </w:rPr>
              <w:t xml:space="preserve">annonces enregistrées ou des communications. </w:t>
            </w:r>
          </w:p>
        </w:tc>
        <w:tc>
          <w:tcPr>
            <w:tcW w:w="2588" w:type="dxa"/>
            <w:gridSpan w:val="2"/>
            <w:shd w:val="clear" w:color="auto" w:fill="auto"/>
          </w:tcPr>
          <w:p w14:paraId="3C9025FC" w14:textId="77777777" w:rsidR="00141BA3" w:rsidRPr="007628FA" w:rsidRDefault="00141BA3" w:rsidP="007628FA">
            <w:pPr>
              <w:pStyle w:val="Default"/>
              <w:rPr>
                <w:sz w:val="19"/>
                <w:szCs w:val="19"/>
              </w:rPr>
            </w:pPr>
            <w:r w:rsidRPr="007628FA">
              <w:rPr>
                <w:sz w:val="19"/>
                <w:szCs w:val="19"/>
              </w:rPr>
              <w:t xml:space="preserve">Je peux </w:t>
            </w:r>
            <w:r w:rsidRPr="007628FA">
              <w:rPr>
                <w:b/>
                <w:bCs/>
                <w:sz w:val="19"/>
                <w:szCs w:val="19"/>
              </w:rPr>
              <w:t xml:space="preserve">comprendre des enregistrements </w:t>
            </w:r>
            <w:r w:rsidRPr="007628FA">
              <w:rPr>
                <w:sz w:val="19"/>
                <w:szCs w:val="19"/>
              </w:rPr>
              <w:t xml:space="preserve">courts très simples. Je peux trouver une information particulière prévisible dans des </w:t>
            </w:r>
            <w:r w:rsidRPr="007628FA">
              <w:rPr>
                <w:b/>
                <w:bCs/>
                <w:sz w:val="19"/>
                <w:szCs w:val="19"/>
              </w:rPr>
              <w:t xml:space="preserve">enregistrements </w:t>
            </w:r>
            <w:r w:rsidRPr="007628FA">
              <w:rPr>
                <w:sz w:val="19"/>
                <w:szCs w:val="19"/>
              </w:rPr>
              <w:t xml:space="preserve">comme les publicités et les annonces . Je peux comprendre des </w:t>
            </w:r>
            <w:r w:rsidRPr="007628FA">
              <w:rPr>
                <w:b/>
                <w:bCs/>
                <w:sz w:val="19"/>
                <w:szCs w:val="19"/>
              </w:rPr>
              <w:t>messages</w:t>
            </w:r>
            <w:r w:rsidRPr="007628FA">
              <w:rPr>
                <w:sz w:val="19"/>
                <w:szCs w:val="19"/>
              </w:rPr>
              <w:t xml:space="preserve"> personnels courts et simples. </w:t>
            </w:r>
          </w:p>
        </w:tc>
        <w:tc>
          <w:tcPr>
            <w:tcW w:w="2330" w:type="dxa"/>
            <w:gridSpan w:val="2"/>
            <w:shd w:val="clear" w:color="auto" w:fill="auto"/>
          </w:tcPr>
          <w:p w14:paraId="010E16C8" w14:textId="77777777" w:rsidR="00141BA3" w:rsidRPr="007628FA" w:rsidRDefault="00141BA3" w:rsidP="007628FA">
            <w:pPr>
              <w:pStyle w:val="Default"/>
              <w:rPr>
                <w:sz w:val="19"/>
                <w:szCs w:val="19"/>
              </w:rPr>
            </w:pPr>
            <w:r w:rsidRPr="007628FA">
              <w:rPr>
                <w:sz w:val="19"/>
                <w:szCs w:val="19"/>
              </w:rPr>
              <w:t xml:space="preserve">Je peux comprendre </w:t>
            </w:r>
            <w:r w:rsidRPr="007628FA">
              <w:rPr>
                <w:b/>
                <w:bCs/>
                <w:sz w:val="19"/>
                <w:szCs w:val="19"/>
              </w:rPr>
              <w:t xml:space="preserve">des enregistrements utilisant </w:t>
            </w:r>
            <w:r w:rsidRPr="007628FA">
              <w:rPr>
                <w:sz w:val="19"/>
                <w:szCs w:val="19"/>
              </w:rPr>
              <w:t xml:space="preserve">essentiellement une langue courante ou relative à mon travail. Je peux comprendre la description d’événements, l’expression de sentiments et de souhaits dans des </w:t>
            </w:r>
            <w:r w:rsidRPr="007628FA">
              <w:rPr>
                <w:b/>
                <w:bCs/>
                <w:sz w:val="19"/>
                <w:szCs w:val="19"/>
              </w:rPr>
              <w:t>messages</w:t>
            </w:r>
            <w:r w:rsidRPr="007628FA">
              <w:rPr>
                <w:sz w:val="19"/>
                <w:szCs w:val="19"/>
              </w:rPr>
              <w:t xml:space="preserve"> personnels. </w:t>
            </w:r>
          </w:p>
        </w:tc>
      </w:tr>
      <w:tr w:rsidR="003E51C4" w:rsidRPr="007628FA" w14:paraId="64FADB28" w14:textId="77777777" w:rsidTr="003E51C4">
        <w:trPr>
          <w:trHeight w:val="2788"/>
        </w:trPr>
        <w:tc>
          <w:tcPr>
            <w:tcW w:w="397" w:type="dxa"/>
            <w:shd w:val="clear" w:color="auto" w:fill="auto"/>
          </w:tcPr>
          <w:p w14:paraId="7428435B" w14:textId="77777777" w:rsidR="00141BA3" w:rsidRPr="007628FA" w:rsidRDefault="00141BA3" w:rsidP="007628FA">
            <w:pPr>
              <w:pStyle w:val="Default"/>
              <w:rPr>
                <w:color w:val="auto"/>
              </w:rPr>
            </w:pPr>
          </w:p>
        </w:tc>
        <w:tc>
          <w:tcPr>
            <w:tcW w:w="1588" w:type="dxa"/>
            <w:shd w:val="clear" w:color="auto" w:fill="auto"/>
            <w:vAlign w:val="center"/>
          </w:tcPr>
          <w:p w14:paraId="47ACFDBF" w14:textId="77777777" w:rsidR="00141BA3" w:rsidRPr="007628FA" w:rsidRDefault="00141BA3" w:rsidP="007628FA">
            <w:pPr>
              <w:pStyle w:val="Default"/>
              <w:rPr>
                <w:sz w:val="19"/>
                <w:szCs w:val="19"/>
              </w:rPr>
            </w:pPr>
            <w:r w:rsidRPr="007628FA">
              <w:rPr>
                <w:sz w:val="19"/>
                <w:szCs w:val="19"/>
              </w:rPr>
              <w:t xml:space="preserve">Prendre part à une conversation </w:t>
            </w:r>
          </w:p>
        </w:tc>
        <w:tc>
          <w:tcPr>
            <w:tcW w:w="2649" w:type="dxa"/>
            <w:gridSpan w:val="2"/>
            <w:shd w:val="clear" w:color="auto" w:fill="auto"/>
          </w:tcPr>
          <w:p w14:paraId="528F5809" w14:textId="77777777" w:rsidR="00141BA3" w:rsidRPr="007628FA" w:rsidRDefault="00141BA3" w:rsidP="007628FA">
            <w:pPr>
              <w:pStyle w:val="Default"/>
              <w:rPr>
                <w:sz w:val="19"/>
                <w:szCs w:val="19"/>
              </w:rPr>
            </w:pPr>
            <w:r w:rsidRPr="007628FA">
              <w:rPr>
                <w:sz w:val="19"/>
                <w:szCs w:val="19"/>
              </w:rPr>
              <w:t xml:space="preserve">Je peux communiquer, de façon simple, à condition que l’interlocuteur soit disposé à répéter ou à reformuler ses phrases plus lentement et à m’aider à formuler ce que j’essaie </w:t>
            </w:r>
            <w:r w:rsidRPr="007628FA">
              <w:rPr>
                <w:b/>
                <w:bCs/>
                <w:sz w:val="19"/>
                <w:szCs w:val="19"/>
              </w:rPr>
              <w:t>d’exprimer.</w:t>
            </w:r>
            <w:r w:rsidRPr="007628FA">
              <w:rPr>
                <w:sz w:val="19"/>
                <w:szCs w:val="19"/>
              </w:rPr>
              <w:t xml:space="preserve"> Je peux poser des questions simples sur des sujets familiers ou sur ce dont j’ai immédiatement besoin, ainsi que de répondre à de telles questions. </w:t>
            </w:r>
          </w:p>
        </w:tc>
        <w:tc>
          <w:tcPr>
            <w:tcW w:w="2588" w:type="dxa"/>
            <w:gridSpan w:val="2"/>
            <w:shd w:val="clear" w:color="auto" w:fill="auto"/>
          </w:tcPr>
          <w:p w14:paraId="60312E54" w14:textId="77777777" w:rsidR="00141BA3" w:rsidRPr="007628FA" w:rsidRDefault="00141BA3" w:rsidP="007628FA">
            <w:pPr>
              <w:pStyle w:val="Default"/>
              <w:rPr>
                <w:sz w:val="19"/>
                <w:szCs w:val="19"/>
              </w:rPr>
            </w:pPr>
            <w:r w:rsidRPr="007628FA">
              <w:rPr>
                <w:sz w:val="19"/>
                <w:szCs w:val="19"/>
              </w:rPr>
              <w:t xml:space="preserve">Je peux communiquer lors de tâches simples et habituelles ne demandant qu’un échange d’informations simple et direct sur des sujets et des activités familiers. Je peux avoir des échanges très brefs même si, en règle générale, je ne comprends pas ,assez pour poursuivre une conversation. </w:t>
            </w:r>
          </w:p>
        </w:tc>
        <w:tc>
          <w:tcPr>
            <w:tcW w:w="2330" w:type="dxa"/>
            <w:gridSpan w:val="2"/>
            <w:shd w:val="clear" w:color="auto" w:fill="auto"/>
          </w:tcPr>
          <w:p w14:paraId="59CB3D48" w14:textId="77777777" w:rsidR="00141BA3" w:rsidRPr="007628FA" w:rsidRDefault="00141BA3" w:rsidP="007628FA">
            <w:pPr>
              <w:pStyle w:val="Default"/>
              <w:rPr>
                <w:sz w:val="19"/>
                <w:szCs w:val="19"/>
              </w:rPr>
            </w:pPr>
            <w:r w:rsidRPr="007628FA">
              <w:rPr>
                <w:sz w:val="19"/>
                <w:szCs w:val="19"/>
              </w:rPr>
              <w:t xml:space="preserve">Je peux faire face à la majorité des situations </w:t>
            </w:r>
            <w:proofErr w:type="spellStart"/>
            <w:r w:rsidRPr="007628FA">
              <w:rPr>
                <w:sz w:val="19"/>
                <w:szCs w:val="19"/>
              </w:rPr>
              <w:t>ou</w:t>
            </w:r>
            <w:proofErr w:type="spellEnd"/>
            <w:r w:rsidRPr="007628FA">
              <w:rPr>
                <w:sz w:val="19"/>
                <w:szCs w:val="19"/>
              </w:rPr>
              <w:t xml:space="preserve"> l’on </w:t>
            </w:r>
            <w:r w:rsidRPr="007628FA">
              <w:rPr>
                <w:b/>
                <w:bCs/>
                <w:sz w:val="19"/>
                <w:szCs w:val="19"/>
              </w:rPr>
              <w:t>utilise</w:t>
            </w:r>
            <w:r w:rsidRPr="007628FA">
              <w:rPr>
                <w:sz w:val="19"/>
                <w:szCs w:val="19"/>
              </w:rPr>
              <w:t xml:space="preserve"> la langue. Je peux prendre part sans préparation à un conversation sur des sujets familiers ou d’intérêt personnel ou qui concernent la vie quotidienne (par exemple famille, loisirs, travail, voyage et actualité). </w:t>
            </w:r>
          </w:p>
        </w:tc>
      </w:tr>
      <w:tr w:rsidR="003E51C4" w14:paraId="61AD1A57" w14:textId="77777777" w:rsidTr="003E51C4">
        <w:trPr>
          <w:trHeight w:val="2598"/>
        </w:trPr>
        <w:tc>
          <w:tcPr>
            <w:tcW w:w="397" w:type="dxa"/>
            <w:shd w:val="clear" w:color="auto" w:fill="auto"/>
          </w:tcPr>
          <w:p w14:paraId="06B66BDF" w14:textId="77777777" w:rsidR="00141BA3" w:rsidRPr="007628FA" w:rsidRDefault="00141BA3" w:rsidP="007628FA">
            <w:pPr>
              <w:pStyle w:val="Default"/>
              <w:rPr>
                <w:sz w:val="19"/>
                <w:szCs w:val="19"/>
              </w:rPr>
            </w:pPr>
            <w:r w:rsidRPr="007628FA">
              <w:rPr>
                <w:b/>
                <w:bCs/>
                <w:sz w:val="19"/>
                <w:szCs w:val="19"/>
              </w:rPr>
              <w:t xml:space="preserve">S I G N E R </w:t>
            </w:r>
          </w:p>
        </w:tc>
        <w:tc>
          <w:tcPr>
            <w:tcW w:w="1588" w:type="dxa"/>
            <w:shd w:val="clear" w:color="auto" w:fill="auto"/>
            <w:vAlign w:val="center"/>
          </w:tcPr>
          <w:p w14:paraId="1F54F16D" w14:textId="77777777" w:rsidR="00141BA3" w:rsidRPr="007628FA" w:rsidRDefault="00141BA3" w:rsidP="007628FA">
            <w:pPr>
              <w:pStyle w:val="Default"/>
              <w:rPr>
                <w:sz w:val="19"/>
                <w:szCs w:val="19"/>
              </w:rPr>
            </w:pPr>
            <w:r w:rsidRPr="007628FA">
              <w:rPr>
                <w:sz w:val="19"/>
                <w:szCs w:val="19"/>
              </w:rPr>
              <w:t xml:space="preserve">S’exprimer en continu </w:t>
            </w:r>
          </w:p>
        </w:tc>
        <w:tc>
          <w:tcPr>
            <w:tcW w:w="2649" w:type="dxa"/>
            <w:gridSpan w:val="2"/>
            <w:shd w:val="clear" w:color="auto" w:fill="auto"/>
          </w:tcPr>
          <w:p w14:paraId="18BEAAE8" w14:textId="77777777" w:rsidR="00141BA3" w:rsidRPr="007628FA" w:rsidRDefault="00141BA3" w:rsidP="007628FA">
            <w:pPr>
              <w:pStyle w:val="Default"/>
              <w:rPr>
                <w:sz w:val="19"/>
                <w:szCs w:val="19"/>
              </w:rPr>
            </w:pPr>
            <w:r w:rsidRPr="007628FA">
              <w:rPr>
                <w:sz w:val="19"/>
                <w:szCs w:val="19"/>
              </w:rPr>
              <w:t xml:space="preserve">Je peux utiliser des expressions et des phrases simples pour décrire mon lieu d’habitation et les gens que je connais. </w:t>
            </w:r>
          </w:p>
        </w:tc>
        <w:tc>
          <w:tcPr>
            <w:tcW w:w="2588" w:type="dxa"/>
            <w:gridSpan w:val="2"/>
            <w:shd w:val="clear" w:color="auto" w:fill="auto"/>
          </w:tcPr>
          <w:p w14:paraId="65AF449F" w14:textId="77777777" w:rsidR="00141BA3" w:rsidRPr="007628FA" w:rsidRDefault="00141BA3" w:rsidP="007628FA">
            <w:pPr>
              <w:pStyle w:val="Default"/>
              <w:rPr>
                <w:sz w:val="19"/>
                <w:szCs w:val="19"/>
              </w:rPr>
            </w:pPr>
            <w:r w:rsidRPr="007628FA">
              <w:rPr>
                <w:sz w:val="19"/>
                <w:szCs w:val="19"/>
              </w:rPr>
              <w:t xml:space="preserve">Je peux utiliser une série de phrases ou d’expressions pour décrire en termes simples ma famille et d’autres gens, mes conditions de vie, ma formation et mon activité professionnelle actuelle ou récente. </w:t>
            </w:r>
          </w:p>
        </w:tc>
        <w:tc>
          <w:tcPr>
            <w:tcW w:w="2330" w:type="dxa"/>
            <w:gridSpan w:val="2"/>
            <w:shd w:val="clear" w:color="auto" w:fill="auto"/>
            <w:vAlign w:val="bottom"/>
          </w:tcPr>
          <w:p w14:paraId="0FE86666" w14:textId="77777777" w:rsidR="00141BA3" w:rsidRDefault="00141BA3" w:rsidP="007628FA">
            <w:pPr>
              <w:pStyle w:val="Default"/>
              <w:rPr>
                <w:sz w:val="19"/>
                <w:szCs w:val="19"/>
              </w:rPr>
            </w:pPr>
            <w:r w:rsidRPr="007628FA">
              <w:rPr>
                <w:sz w:val="19"/>
                <w:szCs w:val="19"/>
              </w:rPr>
              <w:t>Je peux m’exprimer de manière simple afin de raconter des expériences et des événements, mes rêves, mes espoirs ou mes buts. Je peux brièvement donner les raisons ou explications de mes opinions ou projets. Je peux raconter une histoire ou l’intrigue d’un livre ou d’un film et exprimer mes réactions.</w:t>
            </w:r>
            <w:r>
              <w:rPr>
                <w:sz w:val="19"/>
                <w:szCs w:val="19"/>
              </w:rPr>
              <w:t xml:space="preserve"> </w:t>
            </w:r>
          </w:p>
        </w:tc>
      </w:tr>
    </w:tbl>
    <w:p w14:paraId="48D859CA" w14:textId="1AD7C72E" w:rsidR="00141BA3" w:rsidRDefault="00141BA3" w:rsidP="00141BA3">
      <w:pPr>
        <w:pStyle w:val="Default"/>
        <w:rPr>
          <w:color w:val="auto"/>
        </w:rPr>
      </w:pPr>
    </w:p>
    <w:p w14:paraId="6300DE77" w14:textId="77777777" w:rsidR="005C2E41" w:rsidRDefault="005C2E41" w:rsidP="00141BA3">
      <w:pPr>
        <w:pStyle w:val="Default"/>
        <w:rPr>
          <w:color w:val="auto"/>
        </w:rPr>
      </w:pPr>
    </w:p>
    <w:p w14:paraId="3D5CEFA4" w14:textId="33636242" w:rsidR="005C2E41" w:rsidRDefault="005C2E41">
      <w:pPr>
        <w:rPr>
          <w:rFonts w:ascii="Times New Roman" w:eastAsia="Times New Roman" w:hAnsi="Times New Roman" w:cs="Times New Roman"/>
          <w:sz w:val="24"/>
          <w:szCs w:val="24"/>
          <w:lang w:eastAsia="fr-FR"/>
        </w:rPr>
      </w:pPr>
      <w:r>
        <w:br w:type="page"/>
      </w:r>
    </w:p>
    <w:p w14:paraId="06BD4E74" w14:textId="77777777" w:rsidR="00141BA3" w:rsidRDefault="00141BA3" w:rsidP="00141BA3">
      <w:pPr>
        <w:pStyle w:val="Default"/>
        <w:rPr>
          <w:color w:val="auto"/>
        </w:rPr>
      </w:pPr>
    </w:p>
    <w:tbl>
      <w:tblPr>
        <w:tblStyle w:val="Grilledutableau"/>
        <w:tblW w:w="9067" w:type="dxa"/>
        <w:tblLook w:val="04A0" w:firstRow="1" w:lastRow="0" w:firstColumn="1" w:lastColumn="0" w:noHBand="0" w:noVBand="1"/>
      </w:tblPr>
      <w:tblGrid>
        <w:gridCol w:w="421"/>
        <w:gridCol w:w="2693"/>
        <w:gridCol w:w="2835"/>
        <w:gridCol w:w="3118"/>
      </w:tblGrid>
      <w:tr w:rsidR="005B076B" w14:paraId="6F3144C7" w14:textId="77777777" w:rsidTr="00FF54C2">
        <w:tc>
          <w:tcPr>
            <w:tcW w:w="421" w:type="dxa"/>
          </w:tcPr>
          <w:p w14:paraId="3A5C3F51" w14:textId="77777777" w:rsidR="005B076B" w:rsidRDefault="005B076B" w:rsidP="005B076B">
            <w:pPr>
              <w:pStyle w:val="Default"/>
              <w:rPr>
                <w:color w:val="auto"/>
              </w:rPr>
            </w:pPr>
          </w:p>
        </w:tc>
        <w:tc>
          <w:tcPr>
            <w:tcW w:w="2693" w:type="dxa"/>
            <w:vAlign w:val="center"/>
          </w:tcPr>
          <w:p w14:paraId="7FF5E5E1" w14:textId="655F32E7" w:rsidR="005B076B" w:rsidRDefault="005B076B" w:rsidP="005B076B">
            <w:pPr>
              <w:pStyle w:val="Default"/>
              <w:jc w:val="center"/>
              <w:rPr>
                <w:color w:val="auto"/>
              </w:rPr>
            </w:pPr>
            <w:r>
              <w:rPr>
                <w:b/>
                <w:bCs/>
                <w:sz w:val="19"/>
                <w:szCs w:val="19"/>
              </w:rPr>
              <w:t>B2</w:t>
            </w:r>
          </w:p>
        </w:tc>
        <w:tc>
          <w:tcPr>
            <w:tcW w:w="2835" w:type="dxa"/>
            <w:vAlign w:val="center"/>
          </w:tcPr>
          <w:p w14:paraId="1780F8AE" w14:textId="1030B491" w:rsidR="005B076B" w:rsidRDefault="005B076B" w:rsidP="005B076B">
            <w:pPr>
              <w:pStyle w:val="Default"/>
              <w:jc w:val="center"/>
              <w:rPr>
                <w:color w:val="auto"/>
              </w:rPr>
            </w:pPr>
            <w:r>
              <w:rPr>
                <w:b/>
                <w:bCs/>
                <w:sz w:val="19"/>
                <w:szCs w:val="19"/>
              </w:rPr>
              <w:t>C1</w:t>
            </w:r>
          </w:p>
        </w:tc>
        <w:tc>
          <w:tcPr>
            <w:tcW w:w="3118" w:type="dxa"/>
            <w:vAlign w:val="center"/>
          </w:tcPr>
          <w:p w14:paraId="49D0DC24" w14:textId="378BE0B0" w:rsidR="005B076B" w:rsidRDefault="005B076B" w:rsidP="005B076B">
            <w:pPr>
              <w:pStyle w:val="Default"/>
              <w:jc w:val="center"/>
              <w:rPr>
                <w:color w:val="auto"/>
              </w:rPr>
            </w:pPr>
            <w:r>
              <w:rPr>
                <w:b/>
                <w:bCs/>
                <w:sz w:val="19"/>
                <w:szCs w:val="19"/>
              </w:rPr>
              <w:t>C2</w:t>
            </w:r>
          </w:p>
        </w:tc>
      </w:tr>
      <w:tr w:rsidR="005B076B" w14:paraId="642EC621" w14:textId="77777777" w:rsidTr="00D21B39">
        <w:tc>
          <w:tcPr>
            <w:tcW w:w="421" w:type="dxa"/>
            <w:vAlign w:val="bottom"/>
          </w:tcPr>
          <w:p w14:paraId="50286E38" w14:textId="5C5912C2" w:rsidR="005B076B" w:rsidRDefault="005B076B" w:rsidP="005B076B">
            <w:pPr>
              <w:pStyle w:val="Default"/>
              <w:rPr>
                <w:color w:val="auto"/>
              </w:rPr>
            </w:pPr>
            <w:r>
              <w:rPr>
                <w:b/>
                <w:bCs/>
                <w:sz w:val="19"/>
                <w:szCs w:val="19"/>
              </w:rPr>
              <w:t xml:space="preserve"> </w:t>
            </w:r>
          </w:p>
        </w:tc>
        <w:tc>
          <w:tcPr>
            <w:tcW w:w="8646" w:type="dxa"/>
            <w:gridSpan w:val="3"/>
          </w:tcPr>
          <w:p w14:paraId="2068FC47" w14:textId="650C639B" w:rsidR="005B076B" w:rsidRDefault="005B076B" w:rsidP="005B076B">
            <w:pPr>
              <w:pStyle w:val="Default"/>
              <w:jc w:val="center"/>
              <w:rPr>
                <w:color w:val="auto"/>
              </w:rPr>
            </w:pPr>
            <w:r w:rsidRPr="005B076B">
              <w:rPr>
                <w:b/>
                <w:bCs/>
                <w:sz w:val="19"/>
                <w:szCs w:val="19"/>
              </w:rPr>
              <w:t>Produire un</w:t>
            </w:r>
            <w:r>
              <w:rPr>
                <w:b/>
                <w:bCs/>
                <w:sz w:val="19"/>
                <w:szCs w:val="19"/>
              </w:rPr>
              <w:t xml:space="preserve"> </w:t>
            </w:r>
            <w:r w:rsidRPr="005B076B">
              <w:rPr>
                <w:b/>
                <w:bCs/>
                <w:sz w:val="19"/>
                <w:szCs w:val="19"/>
              </w:rPr>
              <w:t>enregistrement</w:t>
            </w:r>
            <w:r w:rsidRPr="005B076B">
              <w:rPr>
                <w:color w:val="auto"/>
              </w:rPr>
              <w:t xml:space="preserve"> </w:t>
            </w:r>
            <w:r>
              <w:rPr>
                <w:color w:val="auto"/>
              </w:rPr>
              <w:t xml:space="preserve"> </w:t>
            </w:r>
          </w:p>
        </w:tc>
      </w:tr>
      <w:tr w:rsidR="005B076B" w14:paraId="606FEE7B" w14:textId="77777777" w:rsidTr="00213EE6">
        <w:tc>
          <w:tcPr>
            <w:tcW w:w="421" w:type="dxa"/>
            <w:vAlign w:val="center"/>
          </w:tcPr>
          <w:p w14:paraId="60318227" w14:textId="77777777" w:rsidR="005B076B" w:rsidRPr="004720B0" w:rsidRDefault="005B076B" w:rsidP="005B076B">
            <w:pPr>
              <w:pStyle w:val="Default"/>
              <w:rPr>
                <w:b/>
                <w:bCs/>
                <w:sz w:val="19"/>
                <w:szCs w:val="19"/>
                <w:lang w:val="en-US"/>
              </w:rPr>
            </w:pPr>
            <w:r w:rsidRPr="004720B0">
              <w:rPr>
                <w:b/>
                <w:bCs/>
                <w:sz w:val="19"/>
                <w:szCs w:val="19"/>
                <w:lang w:val="en-US"/>
              </w:rPr>
              <w:t>S</w:t>
            </w:r>
          </w:p>
          <w:p w14:paraId="665AFEAA" w14:textId="77777777" w:rsidR="005B076B" w:rsidRPr="004720B0" w:rsidRDefault="005B076B" w:rsidP="005B076B">
            <w:pPr>
              <w:pStyle w:val="Default"/>
              <w:rPr>
                <w:b/>
                <w:bCs/>
                <w:sz w:val="19"/>
                <w:szCs w:val="19"/>
                <w:lang w:val="en-US"/>
              </w:rPr>
            </w:pPr>
            <w:r w:rsidRPr="004720B0">
              <w:rPr>
                <w:b/>
                <w:bCs/>
                <w:sz w:val="19"/>
                <w:szCs w:val="19"/>
                <w:lang w:val="en-US"/>
              </w:rPr>
              <w:t>I</w:t>
            </w:r>
          </w:p>
          <w:p w14:paraId="4BE89A32" w14:textId="77777777" w:rsidR="005B076B" w:rsidRPr="004720B0" w:rsidRDefault="005B076B" w:rsidP="005B076B">
            <w:pPr>
              <w:pStyle w:val="Default"/>
              <w:rPr>
                <w:b/>
                <w:bCs/>
                <w:sz w:val="19"/>
                <w:szCs w:val="19"/>
                <w:lang w:val="en-US"/>
              </w:rPr>
            </w:pPr>
            <w:r w:rsidRPr="004720B0">
              <w:rPr>
                <w:b/>
                <w:bCs/>
                <w:sz w:val="19"/>
                <w:szCs w:val="19"/>
                <w:lang w:val="en-US"/>
              </w:rPr>
              <w:t>G</w:t>
            </w:r>
          </w:p>
          <w:p w14:paraId="35705338" w14:textId="77777777" w:rsidR="005B076B" w:rsidRPr="004720B0" w:rsidRDefault="005B076B" w:rsidP="005B076B">
            <w:pPr>
              <w:pStyle w:val="Default"/>
              <w:rPr>
                <w:b/>
                <w:bCs/>
                <w:sz w:val="19"/>
                <w:szCs w:val="19"/>
                <w:lang w:val="en-US"/>
              </w:rPr>
            </w:pPr>
            <w:r w:rsidRPr="004720B0">
              <w:rPr>
                <w:b/>
                <w:bCs/>
                <w:sz w:val="19"/>
                <w:szCs w:val="19"/>
                <w:lang w:val="en-US"/>
              </w:rPr>
              <w:t>N</w:t>
            </w:r>
          </w:p>
          <w:p w14:paraId="31356A21" w14:textId="77777777" w:rsidR="005B076B" w:rsidRPr="004720B0" w:rsidRDefault="005B076B" w:rsidP="005B076B">
            <w:pPr>
              <w:pStyle w:val="Default"/>
              <w:rPr>
                <w:b/>
                <w:bCs/>
                <w:sz w:val="19"/>
                <w:szCs w:val="19"/>
                <w:lang w:val="en-US"/>
              </w:rPr>
            </w:pPr>
            <w:r w:rsidRPr="004720B0">
              <w:rPr>
                <w:b/>
                <w:bCs/>
                <w:sz w:val="19"/>
                <w:szCs w:val="19"/>
                <w:lang w:val="en-US"/>
              </w:rPr>
              <w:t>E</w:t>
            </w:r>
          </w:p>
          <w:p w14:paraId="76AE9AE6" w14:textId="77777777" w:rsidR="005B076B" w:rsidRPr="004720B0" w:rsidRDefault="005B076B" w:rsidP="005B076B">
            <w:pPr>
              <w:pStyle w:val="Default"/>
              <w:rPr>
                <w:b/>
                <w:bCs/>
                <w:sz w:val="19"/>
                <w:szCs w:val="19"/>
                <w:lang w:val="en-US"/>
              </w:rPr>
            </w:pPr>
            <w:r w:rsidRPr="004720B0">
              <w:rPr>
                <w:b/>
                <w:bCs/>
                <w:sz w:val="19"/>
                <w:szCs w:val="19"/>
                <w:lang w:val="en-US"/>
              </w:rPr>
              <w:t xml:space="preserve">R  </w:t>
            </w:r>
          </w:p>
          <w:p w14:paraId="0168656C" w14:textId="77777777" w:rsidR="005B076B" w:rsidRPr="004720B0" w:rsidRDefault="005B076B" w:rsidP="005B076B">
            <w:pPr>
              <w:pStyle w:val="Default"/>
              <w:rPr>
                <w:b/>
                <w:bCs/>
                <w:sz w:val="19"/>
                <w:szCs w:val="19"/>
                <w:lang w:val="en-US"/>
              </w:rPr>
            </w:pPr>
          </w:p>
          <w:p w14:paraId="2D01B111" w14:textId="77777777" w:rsidR="005B076B" w:rsidRPr="004720B0" w:rsidRDefault="005B076B" w:rsidP="005B076B">
            <w:pPr>
              <w:pStyle w:val="Default"/>
              <w:rPr>
                <w:b/>
                <w:bCs/>
                <w:sz w:val="19"/>
                <w:szCs w:val="19"/>
                <w:lang w:val="en-US"/>
              </w:rPr>
            </w:pPr>
            <w:r w:rsidRPr="004720B0">
              <w:rPr>
                <w:b/>
                <w:bCs/>
                <w:sz w:val="19"/>
                <w:szCs w:val="19"/>
                <w:lang w:val="en-US"/>
              </w:rPr>
              <w:t>E N</w:t>
            </w:r>
          </w:p>
          <w:p w14:paraId="5A7D5825" w14:textId="77777777" w:rsidR="00DD4593" w:rsidRPr="004720B0" w:rsidRDefault="00DD4593" w:rsidP="005B076B">
            <w:pPr>
              <w:pStyle w:val="Default"/>
              <w:rPr>
                <w:b/>
                <w:bCs/>
                <w:sz w:val="19"/>
                <w:szCs w:val="19"/>
                <w:lang w:val="en-US"/>
              </w:rPr>
            </w:pPr>
          </w:p>
          <w:p w14:paraId="15AB732A" w14:textId="77777777" w:rsidR="00DD4593" w:rsidRPr="004720B0" w:rsidRDefault="00DD4593" w:rsidP="00DD4593">
            <w:pPr>
              <w:pStyle w:val="Default"/>
              <w:rPr>
                <w:b/>
                <w:bCs/>
                <w:sz w:val="19"/>
                <w:szCs w:val="19"/>
                <w:lang w:val="en-US"/>
              </w:rPr>
            </w:pPr>
            <w:r w:rsidRPr="004720B0">
              <w:rPr>
                <w:b/>
                <w:bCs/>
                <w:sz w:val="19"/>
                <w:szCs w:val="19"/>
                <w:lang w:val="en-US"/>
              </w:rPr>
              <w:t>D</w:t>
            </w:r>
          </w:p>
          <w:p w14:paraId="6D6DBF10" w14:textId="77777777" w:rsidR="00DD4593" w:rsidRPr="004720B0" w:rsidRDefault="00DD4593" w:rsidP="00DD4593">
            <w:pPr>
              <w:pStyle w:val="Default"/>
              <w:rPr>
                <w:b/>
                <w:bCs/>
                <w:sz w:val="19"/>
                <w:szCs w:val="19"/>
                <w:lang w:val="en-US"/>
              </w:rPr>
            </w:pPr>
            <w:r w:rsidRPr="004720B0">
              <w:rPr>
                <w:b/>
                <w:bCs/>
                <w:sz w:val="19"/>
                <w:szCs w:val="19"/>
                <w:lang w:val="en-US"/>
              </w:rPr>
              <w:t>I</w:t>
            </w:r>
          </w:p>
          <w:p w14:paraId="2647BA7B" w14:textId="77777777" w:rsidR="00DD4593" w:rsidRPr="004720B0" w:rsidRDefault="00DD4593" w:rsidP="00DD4593">
            <w:pPr>
              <w:pStyle w:val="Default"/>
              <w:rPr>
                <w:b/>
                <w:bCs/>
                <w:sz w:val="19"/>
                <w:szCs w:val="19"/>
                <w:lang w:val="en-US"/>
              </w:rPr>
            </w:pPr>
            <w:r w:rsidRPr="004720B0">
              <w:rPr>
                <w:b/>
                <w:bCs/>
                <w:sz w:val="19"/>
                <w:szCs w:val="19"/>
                <w:lang w:val="en-US"/>
              </w:rPr>
              <w:t>F</w:t>
            </w:r>
          </w:p>
          <w:p w14:paraId="28C9C94A" w14:textId="77777777" w:rsidR="00DD4593" w:rsidRDefault="00DD4593" w:rsidP="00DD4593">
            <w:pPr>
              <w:pStyle w:val="Default"/>
              <w:rPr>
                <w:b/>
                <w:bCs/>
                <w:sz w:val="19"/>
                <w:szCs w:val="19"/>
              </w:rPr>
            </w:pPr>
            <w:r>
              <w:rPr>
                <w:b/>
                <w:bCs/>
                <w:sz w:val="19"/>
                <w:szCs w:val="19"/>
              </w:rPr>
              <w:t>E</w:t>
            </w:r>
          </w:p>
          <w:p w14:paraId="603BF618" w14:textId="77777777" w:rsidR="00DD4593" w:rsidRDefault="00DD4593" w:rsidP="00DD4593">
            <w:pPr>
              <w:pStyle w:val="Default"/>
              <w:rPr>
                <w:b/>
                <w:bCs/>
                <w:sz w:val="19"/>
                <w:szCs w:val="19"/>
              </w:rPr>
            </w:pPr>
            <w:r>
              <w:rPr>
                <w:b/>
                <w:bCs/>
                <w:sz w:val="19"/>
                <w:szCs w:val="19"/>
              </w:rPr>
              <w:t>R</w:t>
            </w:r>
          </w:p>
          <w:p w14:paraId="55A1746C" w14:textId="775CEB3B" w:rsidR="00DD4593" w:rsidRDefault="00DD4593" w:rsidP="00DD4593">
            <w:pPr>
              <w:pStyle w:val="Default"/>
              <w:rPr>
                <w:b/>
                <w:bCs/>
                <w:sz w:val="19"/>
                <w:szCs w:val="19"/>
              </w:rPr>
            </w:pPr>
            <w:r>
              <w:rPr>
                <w:b/>
                <w:bCs/>
                <w:sz w:val="19"/>
                <w:szCs w:val="19"/>
              </w:rPr>
              <w:t>E</w:t>
            </w:r>
          </w:p>
        </w:tc>
        <w:tc>
          <w:tcPr>
            <w:tcW w:w="2693" w:type="dxa"/>
          </w:tcPr>
          <w:p w14:paraId="2DFC2AAD" w14:textId="48BBCCBC" w:rsidR="005B076B" w:rsidRDefault="00DD4593" w:rsidP="00DD4593">
            <w:pPr>
              <w:pStyle w:val="Default"/>
              <w:rPr>
                <w:color w:val="auto"/>
              </w:rPr>
            </w:pPr>
            <w:r w:rsidRPr="00DD4593">
              <w:rPr>
                <w:sz w:val="19"/>
                <w:szCs w:val="19"/>
              </w:rPr>
              <w:t xml:space="preserve">Je peux produire un </w:t>
            </w:r>
            <w:r w:rsidRPr="00DD4593">
              <w:rPr>
                <w:b/>
                <w:bCs/>
                <w:sz w:val="19"/>
                <w:szCs w:val="19"/>
              </w:rPr>
              <w:t>bref enregistrement</w:t>
            </w:r>
            <w:r w:rsidRPr="00DD4593">
              <w:rPr>
                <w:sz w:val="19"/>
                <w:szCs w:val="19"/>
              </w:rPr>
              <w:t xml:space="preserve"> pour envoyer un </w:t>
            </w:r>
            <w:r w:rsidRPr="00DD4593">
              <w:rPr>
                <w:b/>
                <w:bCs/>
                <w:sz w:val="19"/>
                <w:szCs w:val="19"/>
              </w:rPr>
              <w:t>message simple</w:t>
            </w:r>
            <w:r w:rsidRPr="00DD4593">
              <w:rPr>
                <w:sz w:val="19"/>
                <w:szCs w:val="19"/>
              </w:rPr>
              <w:t>, par exemple à ma famille.</w:t>
            </w:r>
          </w:p>
        </w:tc>
        <w:tc>
          <w:tcPr>
            <w:tcW w:w="2835" w:type="dxa"/>
          </w:tcPr>
          <w:p w14:paraId="587B6B69" w14:textId="77777777" w:rsidR="00DD4593" w:rsidRPr="00DD4593" w:rsidRDefault="00DD4593" w:rsidP="00DD4593">
            <w:pPr>
              <w:pStyle w:val="Default"/>
              <w:rPr>
                <w:sz w:val="19"/>
                <w:szCs w:val="19"/>
              </w:rPr>
            </w:pPr>
            <w:r w:rsidRPr="00DD4593">
              <w:rPr>
                <w:sz w:val="19"/>
                <w:szCs w:val="19"/>
              </w:rPr>
              <w:t xml:space="preserve">Je peux produire des </w:t>
            </w:r>
            <w:r w:rsidRPr="00DD4593">
              <w:rPr>
                <w:b/>
                <w:bCs/>
                <w:sz w:val="19"/>
                <w:szCs w:val="19"/>
              </w:rPr>
              <w:t xml:space="preserve">notes </w:t>
            </w:r>
            <w:r w:rsidRPr="00DD4593">
              <w:rPr>
                <w:sz w:val="19"/>
                <w:szCs w:val="19"/>
              </w:rPr>
              <w:t xml:space="preserve">et des </w:t>
            </w:r>
            <w:r w:rsidRPr="00DD4593">
              <w:rPr>
                <w:b/>
                <w:bCs/>
                <w:sz w:val="19"/>
                <w:szCs w:val="19"/>
              </w:rPr>
              <w:t>messages simples et courts</w:t>
            </w:r>
            <w:r w:rsidRPr="00DD4593">
              <w:rPr>
                <w:sz w:val="19"/>
                <w:szCs w:val="19"/>
              </w:rPr>
              <w:t>.</w:t>
            </w:r>
          </w:p>
          <w:p w14:paraId="3DFE07B7" w14:textId="1F1D24CB" w:rsidR="005B076B" w:rsidRDefault="00DD4593" w:rsidP="00DD4593">
            <w:pPr>
              <w:pStyle w:val="Default"/>
              <w:rPr>
                <w:color w:val="auto"/>
              </w:rPr>
            </w:pPr>
            <w:r w:rsidRPr="00DD4593">
              <w:rPr>
                <w:sz w:val="19"/>
                <w:szCs w:val="19"/>
              </w:rPr>
              <w:t xml:space="preserve">Je peux produire un </w:t>
            </w:r>
            <w:r w:rsidRPr="00DD4593">
              <w:rPr>
                <w:b/>
                <w:bCs/>
                <w:sz w:val="19"/>
                <w:szCs w:val="19"/>
              </w:rPr>
              <w:t>message personnel très simple</w:t>
            </w:r>
            <w:r w:rsidRPr="00DD4593">
              <w:rPr>
                <w:sz w:val="19"/>
                <w:szCs w:val="19"/>
              </w:rPr>
              <w:t>, par exemple de remerciements.</w:t>
            </w:r>
          </w:p>
        </w:tc>
        <w:tc>
          <w:tcPr>
            <w:tcW w:w="3118" w:type="dxa"/>
          </w:tcPr>
          <w:p w14:paraId="1C684A3C" w14:textId="1C647E26" w:rsidR="00DD4593" w:rsidRPr="00DD4593" w:rsidRDefault="00DD4593" w:rsidP="00DD4593">
            <w:pPr>
              <w:pStyle w:val="Default"/>
              <w:rPr>
                <w:sz w:val="19"/>
                <w:szCs w:val="19"/>
              </w:rPr>
            </w:pPr>
            <w:r w:rsidRPr="00DD4593">
              <w:rPr>
                <w:sz w:val="19"/>
                <w:szCs w:val="19"/>
              </w:rPr>
              <w:t xml:space="preserve">Je peux produire un </w:t>
            </w:r>
            <w:r w:rsidRPr="00DD4593">
              <w:rPr>
                <w:b/>
                <w:bCs/>
                <w:sz w:val="19"/>
                <w:szCs w:val="19"/>
              </w:rPr>
              <w:t>discours enregistré simple sur des sujets familiers ou qui m’intéressent personnellement</w:t>
            </w:r>
            <w:r w:rsidRPr="00DD4593">
              <w:rPr>
                <w:sz w:val="19"/>
                <w:szCs w:val="19"/>
              </w:rPr>
              <w:t xml:space="preserve">. </w:t>
            </w:r>
          </w:p>
          <w:p w14:paraId="557ABB4A" w14:textId="28C398FC" w:rsidR="005B076B" w:rsidRDefault="00DD4593" w:rsidP="00DD4593">
            <w:pPr>
              <w:pStyle w:val="Default"/>
              <w:rPr>
                <w:color w:val="auto"/>
              </w:rPr>
            </w:pPr>
            <w:r w:rsidRPr="00DD4593">
              <w:rPr>
                <w:sz w:val="19"/>
                <w:szCs w:val="19"/>
              </w:rPr>
              <w:t xml:space="preserve">Je peux composer un </w:t>
            </w:r>
            <w:r w:rsidRPr="00DD4593">
              <w:rPr>
                <w:b/>
                <w:bCs/>
                <w:sz w:val="19"/>
                <w:szCs w:val="19"/>
              </w:rPr>
              <w:t>message personnel pour décrire expériences et impressions</w:t>
            </w:r>
            <w:r w:rsidRPr="00DD4593">
              <w:rPr>
                <w:sz w:val="19"/>
                <w:szCs w:val="19"/>
              </w:rPr>
              <w:t>.</w:t>
            </w:r>
          </w:p>
        </w:tc>
      </w:tr>
    </w:tbl>
    <w:p w14:paraId="7395970A" w14:textId="07D98247" w:rsidR="005B076B" w:rsidRDefault="005B076B" w:rsidP="00141BA3">
      <w:pPr>
        <w:pStyle w:val="Default"/>
        <w:rPr>
          <w:color w:val="auto"/>
        </w:rPr>
      </w:pPr>
    </w:p>
    <w:p w14:paraId="3E67916B" w14:textId="77777777" w:rsidR="003E51C4" w:rsidRDefault="003E51C4" w:rsidP="00141BA3">
      <w:pPr>
        <w:pStyle w:val="Default"/>
        <w:rPr>
          <w:color w:val="auto"/>
        </w:rPr>
      </w:pPr>
    </w:p>
    <w:p w14:paraId="6EF1E43B" w14:textId="77777777" w:rsidR="005B076B" w:rsidRDefault="005B076B" w:rsidP="00141BA3">
      <w:pPr>
        <w:pStyle w:val="Default"/>
        <w:rPr>
          <w:color w:val="auto"/>
        </w:rPr>
      </w:pPr>
    </w:p>
    <w:tbl>
      <w:tblPr>
        <w:tblW w:w="9110" w:type="dxa"/>
        <w:tblBorders>
          <w:top w:val="nil"/>
          <w:left w:val="nil"/>
          <w:bottom w:val="nil"/>
          <w:right w:val="nil"/>
        </w:tblBorders>
        <w:tblLook w:val="0000" w:firstRow="0" w:lastRow="0" w:firstColumn="0" w:lastColumn="0" w:noHBand="0" w:noVBand="0"/>
      </w:tblPr>
      <w:tblGrid>
        <w:gridCol w:w="412"/>
        <w:gridCol w:w="2678"/>
        <w:gridCol w:w="2845"/>
        <w:gridCol w:w="3175"/>
      </w:tblGrid>
      <w:tr w:rsidR="00141BA3" w14:paraId="7ECF182F" w14:textId="77777777" w:rsidTr="00DD4593">
        <w:trPr>
          <w:trHeight w:val="233"/>
        </w:trPr>
        <w:tc>
          <w:tcPr>
            <w:tcW w:w="412" w:type="dxa"/>
            <w:tcBorders>
              <w:top w:val="single" w:sz="4" w:space="0" w:color="auto"/>
              <w:left w:val="single" w:sz="4" w:space="0" w:color="auto"/>
              <w:bottom w:val="single" w:sz="8" w:space="0" w:color="000000"/>
              <w:right w:val="single" w:sz="9" w:space="0" w:color="000000"/>
            </w:tcBorders>
          </w:tcPr>
          <w:p w14:paraId="31624B35" w14:textId="77777777" w:rsidR="00141BA3" w:rsidRDefault="00141BA3" w:rsidP="00686410">
            <w:pPr>
              <w:pStyle w:val="Default"/>
              <w:rPr>
                <w:color w:val="auto"/>
              </w:rPr>
            </w:pPr>
          </w:p>
        </w:tc>
        <w:tc>
          <w:tcPr>
            <w:tcW w:w="2678" w:type="dxa"/>
            <w:tcBorders>
              <w:top w:val="single" w:sz="4" w:space="0" w:color="auto"/>
              <w:left w:val="single" w:sz="9" w:space="0" w:color="000000"/>
              <w:bottom w:val="single" w:sz="8" w:space="0" w:color="000000"/>
              <w:right w:val="single" w:sz="9" w:space="0" w:color="000000"/>
            </w:tcBorders>
            <w:vAlign w:val="center"/>
          </w:tcPr>
          <w:p w14:paraId="22EC07EC" w14:textId="77777777" w:rsidR="00141BA3" w:rsidRDefault="00141BA3" w:rsidP="00686410">
            <w:pPr>
              <w:pStyle w:val="Default"/>
              <w:jc w:val="center"/>
              <w:rPr>
                <w:sz w:val="19"/>
                <w:szCs w:val="19"/>
              </w:rPr>
            </w:pPr>
            <w:r>
              <w:rPr>
                <w:b/>
                <w:bCs/>
                <w:sz w:val="19"/>
                <w:szCs w:val="19"/>
              </w:rPr>
              <w:t xml:space="preserve">B2 </w:t>
            </w:r>
          </w:p>
        </w:tc>
        <w:tc>
          <w:tcPr>
            <w:tcW w:w="2845" w:type="dxa"/>
            <w:tcBorders>
              <w:top w:val="single" w:sz="4" w:space="0" w:color="auto"/>
              <w:left w:val="single" w:sz="9" w:space="0" w:color="000000"/>
              <w:bottom w:val="single" w:sz="8" w:space="0" w:color="000000"/>
              <w:right w:val="single" w:sz="9" w:space="0" w:color="000000"/>
            </w:tcBorders>
            <w:vAlign w:val="center"/>
          </w:tcPr>
          <w:p w14:paraId="53F8B024" w14:textId="77777777" w:rsidR="00141BA3" w:rsidRDefault="00141BA3" w:rsidP="00686410">
            <w:pPr>
              <w:pStyle w:val="Default"/>
              <w:jc w:val="center"/>
              <w:rPr>
                <w:sz w:val="19"/>
                <w:szCs w:val="19"/>
              </w:rPr>
            </w:pPr>
            <w:r>
              <w:rPr>
                <w:b/>
                <w:bCs/>
                <w:sz w:val="19"/>
                <w:szCs w:val="19"/>
              </w:rPr>
              <w:t xml:space="preserve">C1 </w:t>
            </w:r>
          </w:p>
        </w:tc>
        <w:tc>
          <w:tcPr>
            <w:tcW w:w="3175" w:type="dxa"/>
            <w:tcBorders>
              <w:top w:val="single" w:sz="4" w:space="0" w:color="auto"/>
              <w:left w:val="single" w:sz="9" w:space="0" w:color="000000"/>
              <w:bottom w:val="single" w:sz="8" w:space="0" w:color="000000"/>
              <w:right w:val="single" w:sz="4" w:space="0" w:color="auto"/>
            </w:tcBorders>
            <w:vAlign w:val="center"/>
          </w:tcPr>
          <w:p w14:paraId="068A32E4" w14:textId="77777777" w:rsidR="00141BA3" w:rsidRDefault="00141BA3" w:rsidP="00686410">
            <w:pPr>
              <w:pStyle w:val="Default"/>
              <w:jc w:val="center"/>
              <w:rPr>
                <w:sz w:val="19"/>
                <w:szCs w:val="19"/>
              </w:rPr>
            </w:pPr>
            <w:r>
              <w:rPr>
                <w:b/>
                <w:bCs/>
                <w:sz w:val="19"/>
                <w:szCs w:val="19"/>
              </w:rPr>
              <w:t xml:space="preserve">C2 </w:t>
            </w:r>
          </w:p>
        </w:tc>
      </w:tr>
      <w:tr w:rsidR="00141BA3" w14:paraId="3B6BF5CA" w14:textId="77777777" w:rsidTr="00DD4593">
        <w:trPr>
          <w:trHeight w:val="1680"/>
        </w:trPr>
        <w:tc>
          <w:tcPr>
            <w:tcW w:w="412" w:type="dxa"/>
            <w:tcBorders>
              <w:top w:val="single" w:sz="8" w:space="0" w:color="000000"/>
              <w:left w:val="single" w:sz="4" w:space="0" w:color="auto"/>
              <w:right w:val="single" w:sz="9" w:space="0" w:color="000000"/>
            </w:tcBorders>
            <w:vAlign w:val="bottom"/>
          </w:tcPr>
          <w:p w14:paraId="69DFCE97" w14:textId="77777777" w:rsidR="00141BA3" w:rsidRDefault="00141BA3" w:rsidP="00686410">
            <w:pPr>
              <w:pStyle w:val="Default"/>
              <w:rPr>
                <w:sz w:val="19"/>
                <w:szCs w:val="19"/>
              </w:rPr>
            </w:pPr>
            <w:r>
              <w:rPr>
                <w:b/>
                <w:bCs/>
                <w:sz w:val="19"/>
                <w:szCs w:val="19"/>
              </w:rPr>
              <w:t xml:space="preserve">C O M </w:t>
            </w:r>
          </w:p>
        </w:tc>
        <w:tc>
          <w:tcPr>
            <w:tcW w:w="2678" w:type="dxa"/>
            <w:tcBorders>
              <w:top w:val="single" w:sz="8" w:space="0" w:color="000000"/>
              <w:left w:val="single" w:sz="9" w:space="0" w:color="000000"/>
              <w:right w:val="single" w:sz="9" w:space="0" w:color="000000"/>
            </w:tcBorders>
          </w:tcPr>
          <w:p w14:paraId="4A055916" w14:textId="51680812" w:rsidR="00141BA3" w:rsidRDefault="00141BA3" w:rsidP="00686410">
            <w:pPr>
              <w:pStyle w:val="Default"/>
              <w:rPr>
                <w:sz w:val="19"/>
                <w:szCs w:val="19"/>
              </w:rPr>
            </w:pPr>
            <w:r>
              <w:rPr>
                <w:sz w:val="19"/>
                <w:szCs w:val="19"/>
              </w:rPr>
              <w:t xml:space="preserve">Je peux comprendre des conférences et des discours assez longs et même suivre une argumentation complexe si le sujet m’en est relativement familier. Je peux comprendre la plupart des émissions de télévision sur </w:t>
            </w:r>
            <w:r w:rsidR="00DD4593" w:rsidRPr="00DD4593">
              <w:rPr>
                <w:sz w:val="19"/>
                <w:szCs w:val="19"/>
              </w:rPr>
              <w:t>l’actualité et les informations.</w:t>
            </w:r>
          </w:p>
        </w:tc>
        <w:tc>
          <w:tcPr>
            <w:tcW w:w="2845" w:type="dxa"/>
            <w:tcBorders>
              <w:top w:val="single" w:sz="8" w:space="0" w:color="000000"/>
              <w:left w:val="single" w:sz="9" w:space="0" w:color="000000"/>
              <w:right w:val="single" w:sz="8" w:space="0" w:color="000000"/>
            </w:tcBorders>
          </w:tcPr>
          <w:p w14:paraId="4A377FDA" w14:textId="77777777" w:rsidR="00141BA3" w:rsidRDefault="00141BA3" w:rsidP="00686410">
            <w:pPr>
              <w:pStyle w:val="Default"/>
              <w:rPr>
                <w:sz w:val="19"/>
                <w:szCs w:val="19"/>
              </w:rPr>
            </w:pPr>
            <w:r>
              <w:rPr>
                <w:sz w:val="19"/>
                <w:szCs w:val="19"/>
              </w:rPr>
              <w:t xml:space="preserve">Je peux comprendre un long discours même s’il n’est pas clairement structuré et que les articulations sont seulement implicites. Je peux comprendre les émissions de télévision et les </w:t>
            </w:r>
            <w:r>
              <w:rPr>
                <w:b/>
                <w:bCs/>
                <w:sz w:val="19"/>
                <w:szCs w:val="19"/>
              </w:rPr>
              <w:t>fictions</w:t>
            </w:r>
            <w:r>
              <w:rPr>
                <w:sz w:val="19"/>
                <w:szCs w:val="19"/>
              </w:rPr>
              <w:t xml:space="preserve"> sans trop d’effort. </w:t>
            </w:r>
          </w:p>
        </w:tc>
        <w:tc>
          <w:tcPr>
            <w:tcW w:w="3175" w:type="dxa"/>
            <w:tcBorders>
              <w:top w:val="single" w:sz="8" w:space="0" w:color="000000"/>
              <w:left w:val="single" w:sz="8" w:space="0" w:color="000000"/>
              <w:right w:val="single" w:sz="4" w:space="0" w:color="auto"/>
            </w:tcBorders>
          </w:tcPr>
          <w:p w14:paraId="4E30A663" w14:textId="77777777" w:rsidR="00141BA3" w:rsidRDefault="00141BA3" w:rsidP="00686410">
            <w:pPr>
              <w:pStyle w:val="Default"/>
              <w:rPr>
                <w:sz w:val="19"/>
                <w:szCs w:val="19"/>
              </w:rPr>
            </w:pPr>
            <w:r>
              <w:rPr>
                <w:sz w:val="19"/>
                <w:szCs w:val="19"/>
              </w:rPr>
              <w:t xml:space="preserve">Je n’ai aucune difficulté à comprendre le langage </w:t>
            </w:r>
            <w:r>
              <w:rPr>
                <w:b/>
                <w:bCs/>
                <w:sz w:val="19"/>
                <w:szCs w:val="19"/>
              </w:rPr>
              <w:t>des signes</w:t>
            </w:r>
            <w:r>
              <w:rPr>
                <w:sz w:val="19"/>
                <w:szCs w:val="19"/>
              </w:rPr>
              <w:t xml:space="preserve"> que ce soit dans les conditions du direct ou dans les médias et quand on </w:t>
            </w:r>
            <w:r>
              <w:rPr>
                <w:b/>
                <w:bCs/>
                <w:sz w:val="19"/>
                <w:szCs w:val="19"/>
              </w:rPr>
              <w:t>signe</w:t>
            </w:r>
            <w:r>
              <w:rPr>
                <w:sz w:val="19"/>
                <w:szCs w:val="19"/>
              </w:rPr>
              <w:t xml:space="preserve"> vite, à condition d’avoir du temps pour me familiarise avec un </w:t>
            </w:r>
            <w:r>
              <w:rPr>
                <w:b/>
                <w:bCs/>
                <w:sz w:val="19"/>
                <w:szCs w:val="19"/>
              </w:rPr>
              <w:t>« accent »</w:t>
            </w:r>
            <w:r>
              <w:rPr>
                <w:sz w:val="19"/>
                <w:szCs w:val="19"/>
              </w:rPr>
              <w:t xml:space="preserve"> particulier. </w:t>
            </w:r>
          </w:p>
        </w:tc>
      </w:tr>
      <w:tr w:rsidR="00141BA3" w14:paraId="2254F6F3" w14:textId="77777777" w:rsidTr="00DD4593">
        <w:trPr>
          <w:trHeight w:val="1463"/>
        </w:trPr>
        <w:tc>
          <w:tcPr>
            <w:tcW w:w="412" w:type="dxa"/>
            <w:tcBorders>
              <w:left w:val="single" w:sz="4" w:space="0" w:color="auto"/>
              <w:bottom w:val="single" w:sz="4" w:space="0" w:color="auto"/>
              <w:right w:val="single" w:sz="9" w:space="0" w:color="000000"/>
            </w:tcBorders>
          </w:tcPr>
          <w:p w14:paraId="4D625922" w14:textId="1B145DDD" w:rsidR="00141BA3" w:rsidRDefault="00DD4593" w:rsidP="00686410">
            <w:pPr>
              <w:pStyle w:val="Default"/>
              <w:rPr>
                <w:sz w:val="19"/>
                <w:szCs w:val="19"/>
              </w:rPr>
            </w:pPr>
            <w:r>
              <w:rPr>
                <w:b/>
                <w:bCs/>
                <w:sz w:val="19"/>
                <w:szCs w:val="19"/>
              </w:rPr>
              <w:t xml:space="preserve">P </w:t>
            </w:r>
            <w:r w:rsidR="00141BA3">
              <w:rPr>
                <w:b/>
                <w:bCs/>
                <w:sz w:val="19"/>
                <w:szCs w:val="19"/>
              </w:rPr>
              <w:t xml:space="preserve">R E N D R E </w:t>
            </w:r>
          </w:p>
        </w:tc>
        <w:tc>
          <w:tcPr>
            <w:tcW w:w="2678" w:type="dxa"/>
            <w:tcBorders>
              <w:top w:val="single" w:sz="8" w:space="0" w:color="000000"/>
              <w:left w:val="single" w:sz="9" w:space="0" w:color="000000"/>
              <w:bottom w:val="single" w:sz="4" w:space="0" w:color="auto"/>
              <w:right w:val="single" w:sz="9" w:space="0" w:color="000000"/>
            </w:tcBorders>
          </w:tcPr>
          <w:p w14:paraId="510246F7" w14:textId="0A8112BD" w:rsidR="00141BA3" w:rsidRDefault="00141BA3" w:rsidP="00686410">
            <w:pPr>
              <w:pStyle w:val="Default"/>
              <w:rPr>
                <w:sz w:val="19"/>
                <w:szCs w:val="19"/>
              </w:rPr>
            </w:pPr>
            <w:r>
              <w:rPr>
                <w:sz w:val="19"/>
                <w:szCs w:val="19"/>
              </w:rPr>
              <w:t xml:space="preserve">Je peux </w:t>
            </w:r>
            <w:r>
              <w:rPr>
                <w:b/>
                <w:bCs/>
                <w:sz w:val="19"/>
                <w:szCs w:val="19"/>
              </w:rPr>
              <w:t xml:space="preserve">comprendre des enregistrements </w:t>
            </w:r>
            <w:r>
              <w:rPr>
                <w:sz w:val="19"/>
                <w:szCs w:val="19"/>
              </w:rPr>
              <w:t xml:space="preserve">sur des questions contemporaines dans lesquels les auteurs adoptent une attitude particulière ou un certain point de vue. </w:t>
            </w:r>
            <w:r>
              <w:rPr>
                <w:b/>
                <w:bCs/>
                <w:sz w:val="19"/>
                <w:szCs w:val="19"/>
              </w:rPr>
              <w:t xml:space="preserve">Je peux </w:t>
            </w:r>
            <w:r w:rsidR="00DD4593" w:rsidRPr="00DD4593">
              <w:rPr>
                <w:b/>
                <w:bCs/>
                <w:sz w:val="19"/>
                <w:szCs w:val="19"/>
              </w:rPr>
              <w:t>comprendre une courte</w:t>
            </w:r>
            <w:r w:rsidR="00DD4593">
              <w:rPr>
                <w:b/>
                <w:bCs/>
                <w:sz w:val="19"/>
                <w:szCs w:val="19"/>
              </w:rPr>
              <w:t xml:space="preserve"> </w:t>
            </w:r>
            <w:r w:rsidR="00DD4593" w:rsidRPr="00DD4593">
              <w:rPr>
                <w:b/>
                <w:bCs/>
                <w:sz w:val="19"/>
                <w:szCs w:val="19"/>
              </w:rPr>
              <w:t>production théâtrale ou</w:t>
            </w:r>
            <w:r w:rsidR="00DD4593">
              <w:rPr>
                <w:b/>
                <w:bCs/>
                <w:sz w:val="19"/>
                <w:szCs w:val="19"/>
              </w:rPr>
              <w:t xml:space="preserve"> </w:t>
            </w:r>
            <w:r w:rsidR="00DD4593" w:rsidRPr="00DD4593">
              <w:rPr>
                <w:b/>
                <w:bCs/>
                <w:sz w:val="19"/>
                <w:szCs w:val="19"/>
              </w:rPr>
              <w:t>poétique.</w:t>
            </w:r>
          </w:p>
        </w:tc>
        <w:tc>
          <w:tcPr>
            <w:tcW w:w="2845" w:type="dxa"/>
            <w:tcBorders>
              <w:top w:val="single" w:sz="8" w:space="0" w:color="000000"/>
              <w:left w:val="single" w:sz="9" w:space="0" w:color="000000"/>
              <w:bottom w:val="single" w:sz="4" w:space="0" w:color="auto"/>
              <w:right w:val="single" w:sz="9" w:space="0" w:color="000000"/>
            </w:tcBorders>
          </w:tcPr>
          <w:p w14:paraId="5F6954DC" w14:textId="6FBB88CD" w:rsidR="00141BA3" w:rsidRDefault="00141BA3" w:rsidP="00686410">
            <w:pPr>
              <w:pStyle w:val="Default"/>
              <w:rPr>
                <w:sz w:val="19"/>
                <w:szCs w:val="19"/>
              </w:rPr>
            </w:pPr>
            <w:r>
              <w:rPr>
                <w:sz w:val="19"/>
                <w:szCs w:val="19"/>
              </w:rPr>
              <w:t>Je peux comprendre des</w:t>
            </w:r>
            <w:r>
              <w:rPr>
                <w:b/>
                <w:bCs/>
                <w:sz w:val="19"/>
                <w:szCs w:val="19"/>
              </w:rPr>
              <w:t xml:space="preserve"> discours </w:t>
            </w:r>
            <w:r>
              <w:rPr>
                <w:sz w:val="19"/>
                <w:szCs w:val="19"/>
              </w:rPr>
              <w:t xml:space="preserve">factuels </w:t>
            </w:r>
            <w:r>
              <w:rPr>
                <w:b/>
                <w:bCs/>
                <w:sz w:val="19"/>
                <w:szCs w:val="19"/>
              </w:rPr>
              <w:t>à vocation esthétique</w:t>
            </w:r>
            <w:r>
              <w:rPr>
                <w:sz w:val="19"/>
                <w:szCs w:val="19"/>
              </w:rPr>
              <w:t xml:space="preserve"> longs et complexes et en apprécier les différences de style. Je peux comprendre les </w:t>
            </w:r>
            <w:r>
              <w:rPr>
                <w:b/>
                <w:bCs/>
                <w:sz w:val="19"/>
                <w:szCs w:val="19"/>
              </w:rPr>
              <w:t xml:space="preserve">discours </w:t>
            </w:r>
            <w:r>
              <w:rPr>
                <w:sz w:val="19"/>
                <w:szCs w:val="19"/>
              </w:rPr>
              <w:t xml:space="preserve">spécialisés et de longues instructions techniques </w:t>
            </w:r>
            <w:r w:rsidR="00DD4593" w:rsidRPr="00DD4593">
              <w:rPr>
                <w:sz w:val="19"/>
                <w:szCs w:val="19"/>
              </w:rPr>
              <w:t>même lorsqu’ils ne sont pas en</w:t>
            </w:r>
            <w:r w:rsidR="00DD4593">
              <w:rPr>
                <w:sz w:val="19"/>
                <w:szCs w:val="19"/>
              </w:rPr>
              <w:t xml:space="preserve"> </w:t>
            </w:r>
            <w:r w:rsidR="00DD4593" w:rsidRPr="00DD4593">
              <w:rPr>
                <w:sz w:val="19"/>
                <w:szCs w:val="19"/>
              </w:rPr>
              <w:t>relation avec mon domaine.</w:t>
            </w:r>
          </w:p>
        </w:tc>
        <w:tc>
          <w:tcPr>
            <w:tcW w:w="3175" w:type="dxa"/>
            <w:tcBorders>
              <w:top w:val="single" w:sz="8" w:space="0" w:color="000000"/>
              <w:left w:val="single" w:sz="9" w:space="0" w:color="000000"/>
              <w:bottom w:val="single" w:sz="4" w:space="0" w:color="auto"/>
              <w:right w:val="single" w:sz="4" w:space="0" w:color="auto"/>
            </w:tcBorders>
          </w:tcPr>
          <w:p w14:paraId="66E961AC" w14:textId="77777777" w:rsidR="00141BA3" w:rsidRDefault="00141BA3" w:rsidP="00686410">
            <w:pPr>
              <w:pStyle w:val="Default"/>
              <w:rPr>
                <w:sz w:val="19"/>
                <w:szCs w:val="19"/>
              </w:rPr>
            </w:pPr>
            <w:r>
              <w:rPr>
                <w:sz w:val="19"/>
                <w:szCs w:val="19"/>
              </w:rPr>
              <w:t xml:space="preserve">Je peux </w:t>
            </w:r>
            <w:r>
              <w:rPr>
                <w:b/>
                <w:bCs/>
                <w:sz w:val="19"/>
                <w:szCs w:val="19"/>
              </w:rPr>
              <w:t xml:space="preserve">visionner </w:t>
            </w:r>
            <w:r>
              <w:rPr>
                <w:sz w:val="19"/>
                <w:szCs w:val="19"/>
              </w:rPr>
              <w:t xml:space="preserve">sans effort tout type </w:t>
            </w:r>
            <w:r>
              <w:rPr>
                <w:b/>
                <w:bCs/>
                <w:sz w:val="19"/>
                <w:szCs w:val="19"/>
              </w:rPr>
              <w:t xml:space="preserve">d’enregistrement </w:t>
            </w:r>
            <w:r>
              <w:rPr>
                <w:sz w:val="19"/>
                <w:szCs w:val="19"/>
              </w:rPr>
              <w:t xml:space="preserve">même abstrait ou complexe quant au fond ou à la forme, par exemple un </w:t>
            </w:r>
            <w:r>
              <w:rPr>
                <w:b/>
                <w:bCs/>
                <w:sz w:val="19"/>
                <w:szCs w:val="19"/>
              </w:rPr>
              <w:t xml:space="preserve">discours, une conférence </w:t>
            </w:r>
            <w:r>
              <w:rPr>
                <w:sz w:val="19"/>
                <w:szCs w:val="19"/>
              </w:rPr>
              <w:t xml:space="preserve">spécialisée ou une œuvre </w:t>
            </w:r>
            <w:r>
              <w:rPr>
                <w:b/>
                <w:bCs/>
                <w:sz w:val="19"/>
                <w:szCs w:val="19"/>
              </w:rPr>
              <w:t xml:space="preserve">à vocation esthétique. </w:t>
            </w:r>
          </w:p>
        </w:tc>
      </w:tr>
    </w:tbl>
    <w:p w14:paraId="3427C738" w14:textId="77777777" w:rsidR="00141BA3" w:rsidRDefault="00141BA3"/>
    <w:p w14:paraId="618D741C" w14:textId="51B0740B" w:rsidR="00F62CED" w:rsidRDefault="00F62CED">
      <w:r>
        <w:t>Ceci dépend, en grande partie, de votre assiduité, condition absolument nécessaire pour un</w:t>
      </w:r>
      <w:r w:rsidR="00DD4593">
        <w:t xml:space="preserve"> a</w:t>
      </w:r>
      <w:r>
        <w:t>pprentissage réussi,  et de notre tutorat.</w:t>
      </w:r>
      <w:r w:rsidR="00B816B4">
        <w:t xml:space="preserve"> Il va de soi </w:t>
      </w:r>
      <w:r w:rsidR="00B816B4" w:rsidRPr="000677A2">
        <w:rPr>
          <w:b/>
        </w:rPr>
        <w:t>qu’un travail personnel régulier</w:t>
      </w:r>
      <w:r w:rsidR="000677A2">
        <w:rPr>
          <w:b/>
        </w:rPr>
        <w:t xml:space="preserve"> complémentaire</w:t>
      </w:r>
      <w:r w:rsidR="00B816B4">
        <w:t xml:space="preserve"> est nécessaire. On dit que pour apprendre vraiment une langue vivante, il faut s’y mettre « un peu tous les jours »</w:t>
      </w:r>
      <w:r w:rsidR="000677A2">
        <w:t xml:space="preserve"> </w:t>
      </w:r>
      <w:r w:rsidR="00B816B4">
        <w:t>(environ un quart d’heure) et que ce « un peu tous les jours » vaut bien mieux qu’une plage horaire unique plus longue une fois par semaine.</w:t>
      </w:r>
    </w:p>
    <w:p w14:paraId="7B4E6B67" w14:textId="34BF58D1" w:rsidR="000277AF" w:rsidRDefault="000277AF">
      <w:r>
        <w:t>Il vous appartient donc de reprendre chaque « leçon » aussi souvent que nécessaire et de ne passer à l’étape suivante que lorsque vous maîtrisez parfaitement les acquis antérieurs.</w:t>
      </w:r>
    </w:p>
    <w:p w14:paraId="0AAC394E" w14:textId="77777777" w:rsidR="000677A2" w:rsidRDefault="000677A2">
      <w:r>
        <w:t>Il est très gratifiant de voir que l’on progresse, comme vous le savez, et les évaluations en cours de formation, que nous avons prévues, vous permettront, aussi, de le mesurer.</w:t>
      </w:r>
    </w:p>
    <w:p w14:paraId="636D60D4" w14:textId="77777777" w:rsidR="003E51C4" w:rsidRDefault="003E51C4">
      <w:pPr>
        <w:rPr>
          <w:b/>
        </w:rPr>
      </w:pPr>
      <w:r>
        <w:rPr>
          <w:b/>
        </w:rPr>
        <w:br w:type="page"/>
      </w:r>
    </w:p>
    <w:p w14:paraId="0C1F24BB" w14:textId="2642957B" w:rsidR="001C43C4" w:rsidRDefault="001C43C4">
      <w:pPr>
        <w:rPr>
          <w:b/>
        </w:rPr>
      </w:pPr>
      <w:r w:rsidRPr="001C43C4">
        <w:rPr>
          <w:b/>
        </w:rPr>
        <w:t>Modalités de travail</w:t>
      </w:r>
    </w:p>
    <w:p w14:paraId="21D0C0AC" w14:textId="77777777" w:rsidR="001C43C4" w:rsidRPr="000677A2" w:rsidRDefault="001C43C4">
      <w:r w:rsidRPr="000677A2">
        <w:t xml:space="preserve">L’essentiel de votre formation va se faire en e-learning (enseignement à distance) sur la plateforme </w:t>
      </w:r>
      <w:r w:rsidR="00410C27">
        <w:t xml:space="preserve"> Moodle </w:t>
      </w:r>
      <w:r w:rsidRPr="000677A2">
        <w:t>du Consortium L@CCES</w:t>
      </w:r>
      <w:r w:rsidR="00410C27">
        <w:t xml:space="preserve"> </w:t>
      </w:r>
      <w:proofErr w:type="spellStart"/>
      <w:r w:rsidR="00410C27">
        <w:t>lsf</w:t>
      </w:r>
      <w:proofErr w:type="spellEnd"/>
      <w:r w:rsidR="00410C27">
        <w:t>-pour-tous</w:t>
      </w:r>
      <w:r w:rsidRPr="000677A2">
        <w:t>.</w:t>
      </w:r>
    </w:p>
    <w:p w14:paraId="607C5CCD" w14:textId="0A7409B9" w:rsidR="001C43C4" w:rsidRDefault="001C43C4">
      <w:r w:rsidRPr="000677A2">
        <w:t xml:space="preserve">Vous y </w:t>
      </w:r>
      <w:proofErr w:type="gramStart"/>
      <w:r w:rsidRPr="000677A2">
        <w:t xml:space="preserve">trouverez </w:t>
      </w:r>
      <w:r w:rsidR="004720B0">
        <w:t xml:space="preserve"> les</w:t>
      </w:r>
      <w:proofErr w:type="gramEnd"/>
      <w:r w:rsidR="004720B0">
        <w:t xml:space="preserve"> contenus des </w:t>
      </w:r>
      <w:proofErr w:type="spellStart"/>
      <w:r w:rsidR="004720B0">
        <w:t>cours,</w:t>
      </w:r>
      <w:r w:rsidRPr="000677A2">
        <w:t>des</w:t>
      </w:r>
      <w:proofErr w:type="spellEnd"/>
      <w:r w:rsidRPr="000677A2">
        <w:t xml:space="preserve"> clips LSF vidéo, une démarche pédagogique</w:t>
      </w:r>
      <w:r w:rsidR="0017497D">
        <w:t xml:space="preserve"> programmée</w:t>
      </w:r>
      <w:r w:rsidRPr="000677A2">
        <w:t xml:space="preserve"> centrée autour du documentaire « La mécanique du silence »,</w:t>
      </w:r>
      <w:r w:rsidR="004720B0">
        <w:t xml:space="preserve"> des activités complémentaires autour d’autres clips LSF </w:t>
      </w:r>
      <w:proofErr w:type="spellStart"/>
      <w:r w:rsidR="004720B0">
        <w:t>video</w:t>
      </w:r>
      <w:proofErr w:type="spellEnd"/>
      <w:r w:rsidRPr="000677A2">
        <w:t xml:space="preserve"> des documents écrits ou sous forme de Power Points</w:t>
      </w:r>
      <w:r w:rsidR="000677A2" w:rsidRPr="000677A2">
        <w:t xml:space="preserve"> et </w:t>
      </w:r>
      <w:r w:rsidR="004720B0">
        <w:t>d</w:t>
      </w:r>
      <w:r w:rsidR="000677A2" w:rsidRPr="000677A2">
        <w:t>es évaluations</w:t>
      </w:r>
      <w:r w:rsidRPr="000677A2">
        <w:t>. Tout ceci vous sera divulgué progressivement.</w:t>
      </w:r>
    </w:p>
    <w:p w14:paraId="2CEAD157" w14:textId="27544227" w:rsidR="0017497D" w:rsidRDefault="0017497D">
      <w:pPr>
        <w:rPr>
          <w:b/>
        </w:rPr>
      </w:pPr>
      <w:r>
        <w:t xml:space="preserve">Des séances </w:t>
      </w:r>
      <w:r w:rsidR="004720B0">
        <w:t xml:space="preserve"> </w:t>
      </w:r>
      <w:proofErr w:type="spellStart"/>
      <w:r w:rsidR="004720B0">
        <w:t>visio</w:t>
      </w:r>
      <w:proofErr w:type="spellEnd"/>
      <w:r w:rsidR="004720B0">
        <w:t xml:space="preserve"> ZOOM ou  </w:t>
      </w:r>
      <w:r>
        <w:t>Skype sont mises en place avec les tuteurs ( dans le cas seulement où vous avez opté pour un apprentissage « tutoré).</w:t>
      </w:r>
    </w:p>
    <w:p w14:paraId="1E0107E8" w14:textId="77777777" w:rsidR="001C43C4" w:rsidRPr="0017497D" w:rsidRDefault="001C43C4" w:rsidP="0017497D">
      <w:pPr>
        <w:rPr>
          <w:b/>
        </w:rPr>
      </w:pPr>
      <w:r w:rsidRPr="0017497D">
        <w:rPr>
          <w:b/>
        </w:rPr>
        <w:t>Entrée sur la plateforme</w:t>
      </w:r>
    </w:p>
    <w:p w14:paraId="2899042F" w14:textId="6406EE0F" w:rsidR="001C43C4" w:rsidRDefault="001C43C4" w:rsidP="001C43C4">
      <w:r w:rsidRPr="000677A2">
        <w:t xml:space="preserve">Grâce au codes personnels qui vous </w:t>
      </w:r>
      <w:r w:rsidR="00D14E89">
        <w:t xml:space="preserve">sont </w:t>
      </w:r>
      <w:r w:rsidRPr="000677A2">
        <w:t>attribués :</w:t>
      </w:r>
      <w:r w:rsidR="00EC4D9B">
        <w:t xml:space="preserve"> nom utilisateur </w:t>
      </w:r>
      <w:r w:rsidRPr="000677A2">
        <w:t xml:space="preserve">et mot de passe. Ils vous </w:t>
      </w:r>
      <w:r w:rsidR="00D14E89">
        <w:t xml:space="preserve">sont </w:t>
      </w:r>
      <w:r w:rsidRPr="000677A2">
        <w:t>envoyés directement sur votre adresse mail (celle que vous nous aurez fournie</w:t>
      </w:r>
      <w:r w:rsidR="000677A2" w:rsidRPr="000677A2">
        <w:t xml:space="preserve"> dès que la formation démarre</w:t>
      </w:r>
      <w:r w:rsidRPr="000677A2">
        <w:t>).</w:t>
      </w:r>
    </w:p>
    <w:p w14:paraId="791B6303" w14:textId="77777777" w:rsidR="0017497D" w:rsidRDefault="0017497D" w:rsidP="001C43C4">
      <w:r>
        <w:t>Un guidage vous est fourni.</w:t>
      </w:r>
    </w:p>
    <w:p w14:paraId="32CC6A99" w14:textId="1254AD08" w:rsidR="001C43C4" w:rsidRPr="000677A2" w:rsidRDefault="001C43C4" w:rsidP="001C43C4">
      <w:r w:rsidRPr="000677A2">
        <w:t xml:space="preserve">Vous pouvez donc vous rendre </w:t>
      </w:r>
      <w:r w:rsidR="00A36CAF" w:rsidRPr="000677A2">
        <w:t xml:space="preserve">sur </w:t>
      </w:r>
      <w:r w:rsidR="00A36CAF">
        <w:t>la</w:t>
      </w:r>
      <w:r w:rsidR="00410C27">
        <w:t xml:space="preserve"> plateforme </w:t>
      </w:r>
      <w:r w:rsidRPr="000677A2">
        <w:t>numérique</w:t>
      </w:r>
      <w:r w:rsidR="00713A6F" w:rsidRPr="000677A2">
        <w:t xml:space="preserve"> autant de fois que vous le souhaitez</w:t>
      </w:r>
      <w:r w:rsidR="000677A2" w:rsidRPr="000677A2">
        <w:t>, et à votre rythme</w:t>
      </w:r>
      <w:r w:rsidR="00713A6F" w:rsidRPr="000677A2">
        <w:t>.</w:t>
      </w:r>
      <w:r w:rsidR="000677A2" w:rsidRPr="000677A2">
        <w:t xml:space="preserve"> Les formateurs ont la possibilité, jour après jour, de connaître vos temps de présence sur la plateforme et aussi, de correspondre avec vous, individuellement, par la messagerie interne. Vous-même pouvez l’utiliser : c’est très si</w:t>
      </w:r>
      <w:r w:rsidR="00410C27">
        <w:t>m</w:t>
      </w:r>
      <w:r w:rsidR="000677A2" w:rsidRPr="000677A2">
        <w:t xml:space="preserve">ple et vous </w:t>
      </w:r>
      <w:r w:rsidR="00D14E89">
        <w:t xml:space="preserve"> verrez </w:t>
      </w:r>
      <w:r w:rsidR="000677A2" w:rsidRPr="000677A2">
        <w:t>comment faire.</w:t>
      </w:r>
    </w:p>
    <w:p w14:paraId="67223B55" w14:textId="6FD98BEA" w:rsidR="000677A2" w:rsidRDefault="00D14E89" w:rsidP="001C43C4">
      <w:r>
        <w:rPr>
          <w:b/>
        </w:rPr>
        <w:t xml:space="preserve">Sur la plateforme </w:t>
      </w:r>
      <w:r w:rsidR="00713A6F" w:rsidRPr="000677A2">
        <w:t xml:space="preserve">vous trouverez les supports pédagogiques prévus pour chaque semaine de formation. C’est aussi là que vous enverrez les </w:t>
      </w:r>
      <w:r w:rsidR="00A36CAF" w:rsidRPr="000677A2">
        <w:t>« devoirs</w:t>
      </w:r>
      <w:r w:rsidR="00713A6F" w:rsidRPr="000677A2">
        <w:t> »</w:t>
      </w:r>
      <w:r w:rsidR="000677A2">
        <w:t xml:space="preserve"> (veuillez nous excuser pour ce terme très scolaire, mais qui est le terme consacré)</w:t>
      </w:r>
      <w:r w:rsidR="00713A6F" w:rsidRPr="000677A2">
        <w:t xml:space="preserve"> qui vous sont proposés et</w:t>
      </w:r>
      <w:r>
        <w:t xml:space="preserve"> qui seront corrigés par </w:t>
      </w:r>
      <w:r w:rsidR="0017497D">
        <w:t>votre tuteur ( si vous avez choisi l’option apprentissage « tutoré ».</w:t>
      </w:r>
    </w:p>
    <w:p w14:paraId="274B1E39" w14:textId="77777777" w:rsidR="00D14E89" w:rsidRDefault="00D14E89" w:rsidP="001C43C4"/>
    <w:p w14:paraId="07D32B3B" w14:textId="77777777" w:rsidR="00D14E89" w:rsidRDefault="00D14E89" w:rsidP="001C43C4">
      <w:r>
        <w:t>Bonne formation à vous tous,</w:t>
      </w:r>
    </w:p>
    <w:p w14:paraId="2E541B94" w14:textId="50AA49DF" w:rsidR="006B3392" w:rsidRPr="000677A2" w:rsidRDefault="0017497D" w:rsidP="001C43C4">
      <w:r>
        <w:t>L’équipe pédagogique du Consortium L’@cces-lsf-pour-</w:t>
      </w:r>
      <w:r w:rsidR="00A36CAF">
        <w:t>tous.</w:t>
      </w:r>
    </w:p>
    <w:p w14:paraId="30B2BC0E" w14:textId="78E796A1" w:rsidR="001F0CE7" w:rsidRPr="001F0CE7" w:rsidRDefault="001F0CE7" w:rsidP="00D14E89">
      <w:pPr>
        <w:rPr>
          <w:sz w:val="24"/>
          <w:szCs w:val="24"/>
        </w:rPr>
      </w:pPr>
    </w:p>
    <w:sectPr w:rsidR="001F0CE7" w:rsidRPr="001F0CE7" w:rsidSect="007628FA">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8728C"/>
    <w:multiLevelType w:val="hybridMultilevel"/>
    <w:tmpl w:val="70025FCE"/>
    <w:lvl w:ilvl="0" w:tplc="8ACAED4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72B09EB"/>
    <w:multiLevelType w:val="hybridMultilevel"/>
    <w:tmpl w:val="582AD9D0"/>
    <w:lvl w:ilvl="0" w:tplc="A1421032">
      <w:start w:val="10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2E2C5D"/>
    <w:multiLevelType w:val="multilevel"/>
    <w:tmpl w:val="49A25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82232B"/>
    <w:multiLevelType w:val="hybridMultilevel"/>
    <w:tmpl w:val="ADD07DF8"/>
    <w:lvl w:ilvl="0" w:tplc="66BE10B0">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01508C8"/>
    <w:multiLevelType w:val="hybridMultilevel"/>
    <w:tmpl w:val="A3D235C2"/>
    <w:lvl w:ilvl="0" w:tplc="A1421032">
      <w:start w:val="101"/>
      <w:numFmt w:val="bullet"/>
      <w:lvlText w:val="-"/>
      <w:lvlJc w:val="left"/>
      <w:pPr>
        <w:ind w:left="1068" w:hanging="360"/>
      </w:pPr>
      <w:rPr>
        <w:rFonts w:ascii="Calibri" w:eastAsiaTheme="minorHAnsi" w:hAnsi="Calibri" w:cstheme="min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15:restartNumberingAfterBreak="0">
    <w:nsid w:val="62B3437A"/>
    <w:multiLevelType w:val="hybridMultilevel"/>
    <w:tmpl w:val="B074FEE8"/>
    <w:lvl w:ilvl="0" w:tplc="37C28BDA">
      <w:numFmt w:val="bullet"/>
      <w:lvlText w:val=""/>
      <w:lvlJc w:val="left"/>
      <w:pPr>
        <w:ind w:left="1428" w:hanging="360"/>
      </w:pPr>
      <w:rPr>
        <w:rFonts w:ascii="Symbol" w:eastAsiaTheme="minorHAnsi" w:hAnsi="Symbol" w:cstheme="minorBidi"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num w:numId="1" w16cid:durableId="690837313">
    <w:abstractNumId w:val="4"/>
  </w:num>
  <w:num w:numId="2" w16cid:durableId="914239140">
    <w:abstractNumId w:val="5"/>
  </w:num>
  <w:num w:numId="3" w16cid:durableId="978191848">
    <w:abstractNumId w:val="3"/>
  </w:num>
  <w:num w:numId="4" w16cid:durableId="326521847">
    <w:abstractNumId w:val="2"/>
  </w:num>
  <w:num w:numId="5" w16cid:durableId="147094799">
    <w:abstractNumId w:val="0"/>
  </w:num>
  <w:num w:numId="6" w16cid:durableId="5965252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CED"/>
    <w:rsid w:val="000277AF"/>
    <w:rsid w:val="000677A2"/>
    <w:rsid w:val="00141BA3"/>
    <w:rsid w:val="0017497D"/>
    <w:rsid w:val="0019179E"/>
    <w:rsid w:val="001978D8"/>
    <w:rsid w:val="001C43C4"/>
    <w:rsid w:val="001F0CE7"/>
    <w:rsid w:val="002470A8"/>
    <w:rsid w:val="002C0D6B"/>
    <w:rsid w:val="002F4BA5"/>
    <w:rsid w:val="003065E6"/>
    <w:rsid w:val="00324603"/>
    <w:rsid w:val="003A19D7"/>
    <w:rsid w:val="003A3BD4"/>
    <w:rsid w:val="003C366A"/>
    <w:rsid w:val="003E51C4"/>
    <w:rsid w:val="00410C27"/>
    <w:rsid w:val="004720B0"/>
    <w:rsid w:val="00543800"/>
    <w:rsid w:val="005557F8"/>
    <w:rsid w:val="005B076B"/>
    <w:rsid w:val="005B76CB"/>
    <w:rsid w:val="005C2E41"/>
    <w:rsid w:val="0062089D"/>
    <w:rsid w:val="006251E0"/>
    <w:rsid w:val="006B3392"/>
    <w:rsid w:val="006D2F59"/>
    <w:rsid w:val="006E63DC"/>
    <w:rsid w:val="00713A6F"/>
    <w:rsid w:val="00722F0A"/>
    <w:rsid w:val="007628FA"/>
    <w:rsid w:val="008C7B5A"/>
    <w:rsid w:val="0091134B"/>
    <w:rsid w:val="009A36DB"/>
    <w:rsid w:val="009D7426"/>
    <w:rsid w:val="009E6528"/>
    <w:rsid w:val="00A36CAF"/>
    <w:rsid w:val="00A914B0"/>
    <w:rsid w:val="00AF1A0C"/>
    <w:rsid w:val="00B075D7"/>
    <w:rsid w:val="00B55139"/>
    <w:rsid w:val="00B816B4"/>
    <w:rsid w:val="00BB1C44"/>
    <w:rsid w:val="00C13CDE"/>
    <w:rsid w:val="00C31E5C"/>
    <w:rsid w:val="00D14E89"/>
    <w:rsid w:val="00D17380"/>
    <w:rsid w:val="00D65728"/>
    <w:rsid w:val="00DD4593"/>
    <w:rsid w:val="00EA7EAA"/>
    <w:rsid w:val="00EC4809"/>
    <w:rsid w:val="00EC4D9B"/>
    <w:rsid w:val="00F120D3"/>
    <w:rsid w:val="00F62CE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A451F"/>
  <w15:docId w15:val="{46060482-4B40-4695-8D08-FE494A65D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link w:val="Titre3Car"/>
    <w:uiPriority w:val="9"/>
    <w:qFormat/>
    <w:rsid w:val="00D17380"/>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C7B5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C7B5A"/>
    <w:rPr>
      <w:rFonts w:ascii="Tahoma" w:hAnsi="Tahoma" w:cs="Tahoma"/>
      <w:sz w:val="16"/>
      <w:szCs w:val="16"/>
    </w:rPr>
  </w:style>
  <w:style w:type="paragraph" w:customStyle="1" w:styleId="Default">
    <w:name w:val="Default"/>
    <w:rsid w:val="00141BA3"/>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fr-FR"/>
    </w:rPr>
  </w:style>
  <w:style w:type="character" w:styleId="Lienhypertexte">
    <w:name w:val="Hyperlink"/>
    <w:basedOn w:val="Policepardfaut"/>
    <w:uiPriority w:val="99"/>
    <w:unhideWhenUsed/>
    <w:rsid w:val="001C43C4"/>
    <w:rPr>
      <w:color w:val="0000FF" w:themeColor="hyperlink"/>
      <w:u w:val="single"/>
    </w:rPr>
  </w:style>
  <w:style w:type="paragraph" w:styleId="Paragraphedeliste">
    <w:name w:val="List Paragraph"/>
    <w:basedOn w:val="Normal"/>
    <w:uiPriority w:val="34"/>
    <w:qFormat/>
    <w:rsid w:val="001C43C4"/>
    <w:pPr>
      <w:ind w:left="720"/>
      <w:contextualSpacing/>
    </w:pPr>
  </w:style>
  <w:style w:type="character" w:customStyle="1" w:styleId="Titre3Car">
    <w:name w:val="Titre 3 Car"/>
    <w:basedOn w:val="Policepardfaut"/>
    <w:link w:val="Titre3"/>
    <w:uiPriority w:val="9"/>
    <w:rsid w:val="00D17380"/>
    <w:rPr>
      <w:rFonts w:ascii="Times New Roman" w:eastAsia="Times New Roman" w:hAnsi="Times New Roman" w:cs="Times New Roman"/>
      <w:b/>
      <w:bCs/>
      <w:sz w:val="27"/>
      <w:szCs w:val="27"/>
      <w:lang w:eastAsia="fr-FR"/>
    </w:rPr>
  </w:style>
  <w:style w:type="paragraph" w:styleId="NormalWeb">
    <w:name w:val="Normal (Web)"/>
    <w:basedOn w:val="Normal"/>
    <w:uiPriority w:val="99"/>
    <w:unhideWhenUsed/>
    <w:rsid w:val="00D1738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6251E0"/>
    <w:rPr>
      <w:i/>
      <w:iCs/>
    </w:rPr>
  </w:style>
  <w:style w:type="table" w:styleId="Grilledutableau">
    <w:name w:val="Table Grid"/>
    <w:basedOn w:val="TableauNormal"/>
    <w:uiPriority w:val="59"/>
    <w:rsid w:val="005B07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415296">
      <w:bodyDiv w:val="1"/>
      <w:marLeft w:val="0"/>
      <w:marRight w:val="0"/>
      <w:marTop w:val="0"/>
      <w:marBottom w:val="0"/>
      <w:divBdr>
        <w:top w:val="none" w:sz="0" w:space="0" w:color="auto"/>
        <w:left w:val="none" w:sz="0" w:space="0" w:color="auto"/>
        <w:bottom w:val="none" w:sz="0" w:space="0" w:color="auto"/>
        <w:right w:val="none" w:sz="0" w:space="0" w:color="auto"/>
      </w:divBdr>
    </w:div>
    <w:div w:id="1514370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1408</Words>
  <Characters>7747</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9137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Mireille</dc:creator>
  <cp:lastModifiedBy>Mireille Golaszewski</cp:lastModifiedBy>
  <cp:revision>2</cp:revision>
  <dcterms:created xsi:type="dcterms:W3CDTF">2022-07-08T09:01:00Z</dcterms:created>
  <dcterms:modified xsi:type="dcterms:W3CDTF">2022-07-08T09:01:00Z</dcterms:modified>
</cp:coreProperties>
</file>